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B3" w:rsidRPr="002873B3" w:rsidRDefault="002873B3" w:rsidP="008048C4">
      <w:pPr>
        <w:spacing w:line="300" w:lineRule="exact"/>
        <w:jc w:val="center"/>
        <w:rPr>
          <w:rFonts w:ascii="Times New Roman" w:eastAsia="標楷體" w:hAnsi="Times New Roman" w:cs="Times New Roman"/>
          <w:b/>
          <w:bCs/>
          <w:sz w:val="28"/>
          <w:szCs w:val="28"/>
        </w:rPr>
      </w:pPr>
      <w:bookmarkStart w:id="0" w:name="_GoBack"/>
      <w:bookmarkEnd w:id="0"/>
      <w:r w:rsidRPr="002873B3">
        <w:rPr>
          <w:rFonts w:ascii="Times New Roman" w:eastAsia="標楷體" w:hAnsi="Times New Roman" w:cs="Times New Roman" w:hint="eastAsia"/>
          <w:b/>
          <w:bCs/>
          <w:sz w:val="28"/>
          <w:szCs w:val="28"/>
        </w:rPr>
        <w:t>私校退撫儲金預設</w:t>
      </w:r>
      <w:r w:rsidR="00B343B7">
        <w:rPr>
          <w:rFonts w:ascii="Times New Roman" w:eastAsia="標楷體" w:hAnsi="Times New Roman" w:cs="Times New Roman" w:hint="eastAsia"/>
          <w:b/>
          <w:bCs/>
          <w:sz w:val="28"/>
          <w:szCs w:val="28"/>
        </w:rPr>
        <w:t>組合：</w:t>
      </w:r>
      <w:r w:rsidRPr="002873B3">
        <w:rPr>
          <w:rFonts w:ascii="Times New Roman" w:eastAsia="標楷體" w:hAnsi="Times New Roman" w:cs="Times New Roman" w:hint="eastAsia"/>
          <w:b/>
          <w:bCs/>
          <w:sz w:val="28"/>
          <w:szCs w:val="28"/>
        </w:rPr>
        <w:t>人生週期基金　通知</w:t>
      </w:r>
      <w:r w:rsidR="00B343B7">
        <w:rPr>
          <w:rFonts w:ascii="Times New Roman" w:eastAsia="標楷體" w:hAnsi="Times New Roman" w:cs="Times New Roman" w:hint="eastAsia"/>
          <w:b/>
          <w:bCs/>
          <w:sz w:val="28"/>
          <w:szCs w:val="28"/>
        </w:rPr>
        <w:t>說明</w:t>
      </w:r>
      <w:r w:rsidRPr="002873B3">
        <w:rPr>
          <w:rFonts w:ascii="Times New Roman" w:eastAsia="標楷體" w:hAnsi="Times New Roman" w:cs="Times New Roman" w:hint="eastAsia"/>
          <w:b/>
          <w:bCs/>
          <w:sz w:val="28"/>
          <w:szCs w:val="28"/>
        </w:rPr>
        <w:t>書</w:t>
      </w:r>
    </w:p>
    <w:p w:rsidR="002873B3" w:rsidRDefault="002873B3" w:rsidP="008048C4">
      <w:pPr>
        <w:spacing w:line="300" w:lineRule="exact"/>
        <w:rPr>
          <w:rFonts w:ascii="Times New Roman" w:eastAsia="標楷體" w:hAnsi="Times New Roman" w:cs="Times New Roman"/>
        </w:rPr>
      </w:pPr>
    </w:p>
    <w:p w:rsidR="002873B3" w:rsidRDefault="002873B3" w:rsidP="008048C4">
      <w:pPr>
        <w:spacing w:line="300" w:lineRule="exact"/>
        <w:rPr>
          <w:rFonts w:ascii="Times New Roman" w:eastAsia="標楷體" w:hAnsi="Times New Roman" w:cs="Times New Roman"/>
        </w:rPr>
      </w:pPr>
      <w:r w:rsidRPr="002873B3">
        <w:rPr>
          <w:rFonts w:ascii="Times New Roman" w:eastAsia="標楷體" w:hAnsi="Times New Roman" w:cs="Times New Roman" w:hint="eastAsia"/>
        </w:rPr>
        <w:t>親愛的教職員您好：</w:t>
      </w:r>
    </w:p>
    <w:p w:rsidR="002873B3" w:rsidRDefault="002873B3" w:rsidP="00D16540">
      <w:pPr>
        <w:spacing w:line="320" w:lineRule="exact"/>
        <w:rPr>
          <w:rFonts w:ascii="Times New Roman" w:eastAsia="標楷體" w:hAnsi="Times New Roman" w:cs="Times New Roman"/>
        </w:rPr>
      </w:pPr>
    </w:p>
    <w:p w:rsidR="009B35CA" w:rsidRDefault="002873B3" w:rsidP="00C14D99">
      <w:pPr>
        <w:spacing w:line="320" w:lineRule="exact"/>
        <w:jc w:val="both"/>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本會自</w:t>
      </w:r>
      <w:r w:rsidR="004A2467">
        <w:rPr>
          <w:rFonts w:ascii="Times New Roman" w:eastAsia="標楷體" w:hAnsi="Times New Roman" w:cs="Times New Roman" w:hint="eastAsia"/>
        </w:rPr>
        <w:t>102</w:t>
      </w:r>
      <w:r>
        <w:rPr>
          <w:rFonts w:ascii="Times New Roman" w:eastAsia="標楷體" w:hAnsi="Times New Roman" w:cs="Times New Roman" w:hint="eastAsia"/>
        </w:rPr>
        <w:t>年</w:t>
      </w:r>
      <w:r>
        <w:rPr>
          <w:rFonts w:ascii="Times New Roman" w:eastAsia="標楷體" w:hAnsi="Times New Roman" w:cs="Times New Roman" w:hint="eastAsia"/>
        </w:rPr>
        <w:t>3</w:t>
      </w:r>
      <w:r>
        <w:rPr>
          <w:rFonts w:ascii="Times New Roman" w:eastAsia="標楷體" w:hAnsi="Times New Roman" w:cs="Times New Roman" w:hint="eastAsia"/>
        </w:rPr>
        <w:t>月起開放教職員進行自主投資，</w:t>
      </w:r>
      <w:r w:rsidR="004A2467">
        <w:rPr>
          <w:rFonts w:ascii="Times New Roman" w:eastAsia="標楷體" w:hAnsi="Times New Roman" w:cs="Times New Roman" w:hint="eastAsia"/>
        </w:rPr>
        <w:t>提供風險</w:t>
      </w:r>
      <w:r w:rsidR="006806A0">
        <w:rPr>
          <w:rFonts w:ascii="Times New Roman" w:eastAsia="標楷體" w:hAnsi="Times New Roman" w:cs="Times New Roman" w:hint="eastAsia"/>
        </w:rPr>
        <w:t>等級</w:t>
      </w:r>
      <w:r w:rsidR="004A2467">
        <w:rPr>
          <w:rFonts w:ascii="Times New Roman" w:eastAsia="標楷體" w:hAnsi="Times New Roman" w:cs="Times New Roman" w:hint="eastAsia"/>
        </w:rPr>
        <w:t>不同之「積極型」、「穩健型」、「保守型」</w:t>
      </w:r>
      <w:r w:rsidR="006806A0">
        <w:rPr>
          <w:rFonts w:ascii="Times New Roman" w:eastAsia="標楷體" w:hAnsi="Times New Roman" w:cs="Times New Roman" w:hint="eastAsia"/>
        </w:rPr>
        <w:t>等三種投資組合</w:t>
      </w:r>
      <w:r w:rsidR="004A2467">
        <w:rPr>
          <w:rFonts w:ascii="Times New Roman" w:eastAsia="標楷體" w:hAnsi="Times New Roman" w:cs="Times New Roman" w:hint="eastAsia"/>
        </w:rPr>
        <w:t>供教職員選擇，並於</w:t>
      </w:r>
      <w:r w:rsidR="004A2467">
        <w:rPr>
          <w:rFonts w:ascii="Times New Roman" w:eastAsia="標楷體" w:hAnsi="Times New Roman" w:cs="Times New Roman" w:hint="eastAsia"/>
        </w:rPr>
        <w:t>106</w:t>
      </w:r>
      <w:r w:rsidR="004A2467">
        <w:rPr>
          <w:rFonts w:ascii="Times New Roman" w:eastAsia="標楷體" w:hAnsi="Times New Roman" w:cs="Times New Roman" w:hint="eastAsia"/>
        </w:rPr>
        <w:t>年推出「人生週期基金」</w:t>
      </w:r>
      <w:r w:rsidR="006806A0">
        <w:rPr>
          <w:rFonts w:ascii="Times New Roman" w:eastAsia="標楷體" w:hAnsi="Times New Roman" w:cs="Times New Roman" w:hint="eastAsia"/>
        </w:rPr>
        <w:t>，可依照教職員年齡的增長，自動將資金配置在不同風險等級的投資組合。</w:t>
      </w:r>
      <w:r w:rsidR="005F00CE">
        <w:rPr>
          <w:rFonts w:ascii="Times New Roman" w:eastAsia="標楷體" w:hAnsi="Times New Roman" w:cs="Times New Roman" w:hint="eastAsia"/>
        </w:rPr>
        <w:t>依自主投資實施計畫規定，</w:t>
      </w:r>
      <w:r w:rsidR="006806A0">
        <w:rPr>
          <w:rFonts w:ascii="Times New Roman" w:eastAsia="標楷體" w:hAnsi="Times New Roman" w:cs="Times New Roman" w:hint="eastAsia"/>
        </w:rPr>
        <w:t>雖然保守型投資組合享有</w:t>
      </w:r>
      <w:r w:rsidR="006806A0" w:rsidRPr="006806A0">
        <w:rPr>
          <w:rFonts w:ascii="Times New Roman" w:eastAsia="標楷體" w:hAnsi="Times New Roman" w:cs="Times New Roman" w:hint="eastAsia"/>
        </w:rPr>
        <w:t>兩年期定期存款利率的保證報酬</w:t>
      </w:r>
      <w:r w:rsidR="006806A0">
        <w:rPr>
          <w:rFonts w:ascii="Times New Roman" w:eastAsia="標楷體" w:hAnsi="Times New Roman" w:cs="Times New Roman" w:hint="eastAsia"/>
        </w:rPr>
        <w:t>，但考量通貨膨脹</w:t>
      </w:r>
      <w:r w:rsidR="009B35CA">
        <w:rPr>
          <w:rFonts w:ascii="Times New Roman" w:eastAsia="標楷體" w:hAnsi="Times New Roman" w:cs="Times New Roman" w:hint="eastAsia"/>
        </w:rPr>
        <w:t>風險</w:t>
      </w:r>
      <w:r w:rsidR="006806A0">
        <w:rPr>
          <w:rFonts w:ascii="Times New Roman" w:eastAsia="標楷體" w:hAnsi="Times New Roman" w:cs="Times New Roman" w:hint="eastAsia"/>
        </w:rPr>
        <w:t>後，對教職員的退休生活卻是最沒有保障的。</w:t>
      </w:r>
    </w:p>
    <w:p w:rsidR="00D16540" w:rsidRDefault="00D16540" w:rsidP="00D16540">
      <w:pPr>
        <w:spacing w:line="320" w:lineRule="exact"/>
        <w:rPr>
          <w:rFonts w:ascii="Times New Roman" w:eastAsia="標楷體" w:hAnsi="Times New Roman" w:cs="Times New Roman"/>
        </w:rPr>
      </w:pPr>
    </w:p>
    <w:p w:rsidR="004A2467" w:rsidRDefault="006806A0" w:rsidP="007B14D6">
      <w:pPr>
        <w:spacing w:line="320" w:lineRule="exact"/>
        <w:ind w:firstLine="480"/>
        <w:jc w:val="both"/>
        <w:rPr>
          <w:rFonts w:ascii="Times New Roman" w:eastAsia="標楷體" w:hAnsi="Times New Roman" w:cs="Times New Roman"/>
        </w:rPr>
      </w:pPr>
      <w:r>
        <w:rPr>
          <w:rFonts w:ascii="Times New Roman" w:eastAsia="標楷體" w:hAnsi="Times New Roman" w:cs="Times New Roman" w:hint="eastAsia"/>
        </w:rPr>
        <w:t>截至</w:t>
      </w:r>
      <w:r>
        <w:rPr>
          <w:rFonts w:ascii="Times New Roman" w:eastAsia="標楷體" w:hAnsi="Times New Roman" w:cs="Times New Roman" w:hint="eastAsia"/>
        </w:rPr>
        <w:t>108</w:t>
      </w:r>
      <w:r>
        <w:rPr>
          <w:rFonts w:ascii="Times New Roman" w:eastAsia="標楷體" w:hAnsi="Times New Roman" w:cs="Times New Roman" w:hint="eastAsia"/>
        </w:rPr>
        <w:t>年</w:t>
      </w:r>
      <w:r w:rsidR="009E7A4F">
        <w:rPr>
          <w:rFonts w:ascii="Times New Roman" w:eastAsia="標楷體" w:hAnsi="Times New Roman" w:cs="Times New Roman" w:hint="eastAsia"/>
        </w:rPr>
        <w:t>10</w:t>
      </w:r>
      <w:r>
        <w:rPr>
          <w:rFonts w:ascii="Times New Roman" w:eastAsia="標楷體" w:hAnsi="Times New Roman" w:cs="Times New Roman" w:hint="eastAsia"/>
        </w:rPr>
        <w:t>月</w:t>
      </w:r>
      <w:r>
        <w:rPr>
          <w:rFonts w:ascii="Times New Roman" w:eastAsia="標楷體" w:hAnsi="Times New Roman" w:cs="Times New Roman" w:hint="eastAsia"/>
        </w:rPr>
        <w:t>3</w:t>
      </w:r>
      <w:r w:rsidR="009E7A4F">
        <w:rPr>
          <w:rFonts w:ascii="Times New Roman" w:eastAsia="標楷體" w:hAnsi="Times New Roman" w:cs="Times New Roman" w:hint="eastAsia"/>
        </w:rPr>
        <w:t>1</w:t>
      </w:r>
      <w:r>
        <w:rPr>
          <w:rFonts w:ascii="Times New Roman" w:eastAsia="標楷體" w:hAnsi="Times New Roman" w:cs="Times New Roman" w:hint="eastAsia"/>
        </w:rPr>
        <w:t>日止，</w:t>
      </w:r>
      <w:r w:rsidR="009B35CA" w:rsidRPr="009B35CA">
        <w:rPr>
          <w:rFonts w:ascii="Times New Roman" w:eastAsia="標楷體" w:hAnsi="Times New Roman" w:cs="Times New Roman" w:hint="eastAsia"/>
        </w:rPr>
        <w:t>有</w:t>
      </w:r>
      <w:r w:rsidR="009B35CA">
        <w:rPr>
          <w:rFonts w:ascii="Times New Roman" w:eastAsia="標楷體" w:hAnsi="Times New Roman" w:cs="Times New Roman" w:hint="eastAsia"/>
        </w:rPr>
        <w:t>約</w:t>
      </w:r>
      <w:r w:rsidR="009B35CA">
        <w:rPr>
          <w:rFonts w:ascii="Times New Roman" w:eastAsia="標楷體" w:hAnsi="Times New Roman" w:cs="Times New Roman" w:hint="eastAsia"/>
        </w:rPr>
        <w:t>6</w:t>
      </w:r>
      <w:r w:rsidR="009E7A4F">
        <w:rPr>
          <w:rFonts w:ascii="Times New Roman" w:eastAsia="標楷體" w:hAnsi="Times New Roman" w:cs="Times New Roman" w:hint="eastAsia"/>
        </w:rPr>
        <w:t>5</w:t>
      </w:r>
      <w:r w:rsidR="009B35CA">
        <w:rPr>
          <w:rFonts w:ascii="Times New Roman" w:eastAsia="標楷體" w:hAnsi="Times New Roman" w:cs="Times New Roman" w:hint="eastAsia"/>
        </w:rPr>
        <w:t>%</w:t>
      </w:r>
      <w:r w:rsidR="009B35CA" w:rsidRPr="009B35CA">
        <w:rPr>
          <w:rFonts w:ascii="Times New Roman" w:eastAsia="標楷體" w:hAnsi="Times New Roman" w:cs="Times New Roman" w:hint="eastAsia"/>
        </w:rPr>
        <w:t>的教職員將其退休金投資在保守型投資組合內</w:t>
      </w:r>
      <w:r w:rsidR="009B35CA">
        <w:rPr>
          <w:rFonts w:ascii="Times New Roman" w:eastAsia="標楷體" w:hAnsi="Times New Roman" w:cs="Times New Roman" w:hint="eastAsia"/>
        </w:rPr>
        <w:t>，其中</w:t>
      </w:r>
      <w:r w:rsidR="009B35CA" w:rsidRPr="009B35CA">
        <w:rPr>
          <w:rFonts w:ascii="Times New Roman" w:eastAsia="標楷體" w:hAnsi="Times New Roman" w:cs="Times New Roman" w:hint="eastAsia"/>
        </w:rPr>
        <w:t>已完成風險屬性評估且自行決定選擇保守型投資組合的教職員，僅占全體投資保守型投資組合人數的</w:t>
      </w:r>
      <w:r w:rsidR="00C7549C">
        <w:rPr>
          <w:rFonts w:ascii="Times New Roman" w:eastAsia="標楷體" w:hAnsi="Times New Roman" w:cs="Times New Roman" w:hint="eastAsia"/>
        </w:rPr>
        <w:t>5</w:t>
      </w:r>
      <w:r w:rsidR="009B35CA" w:rsidRPr="009B35CA">
        <w:rPr>
          <w:rFonts w:ascii="Times New Roman" w:eastAsia="標楷體" w:hAnsi="Times New Roman" w:cs="Times New Roman" w:hint="eastAsia"/>
        </w:rPr>
        <w:t>%</w:t>
      </w:r>
      <w:r w:rsidR="009B35CA" w:rsidRPr="009B35CA">
        <w:rPr>
          <w:rFonts w:ascii="Times New Roman" w:eastAsia="標楷體" w:hAnsi="Times New Roman" w:cs="Times New Roman" w:hint="eastAsia"/>
        </w:rPr>
        <w:t>，</w:t>
      </w:r>
      <w:r w:rsidR="00C7549C" w:rsidRPr="00C7549C">
        <w:rPr>
          <w:rFonts w:ascii="Times New Roman" w:eastAsia="標楷體" w:hAnsi="Times New Roman" w:cs="Times New Roman" w:hint="eastAsia"/>
        </w:rPr>
        <w:t>另外，有</w:t>
      </w:r>
      <w:r w:rsidR="00C7549C" w:rsidRPr="00C7549C">
        <w:rPr>
          <w:rFonts w:ascii="Times New Roman" w:eastAsia="標楷體" w:hAnsi="Times New Roman" w:cs="Times New Roman" w:hint="eastAsia"/>
        </w:rPr>
        <w:t>5</w:t>
      </w:r>
      <w:r w:rsidR="00C7549C">
        <w:rPr>
          <w:rFonts w:ascii="Times New Roman" w:eastAsia="標楷體" w:hAnsi="Times New Roman" w:cs="Times New Roman" w:hint="eastAsia"/>
        </w:rPr>
        <w:t>8</w:t>
      </w:r>
      <w:r w:rsidR="00C7549C" w:rsidRPr="00C7549C">
        <w:rPr>
          <w:rFonts w:ascii="Times New Roman" w:eastAsia="標楷體" w:hAnsi="Times New Roman" w:cs="Times New Roman" w:hint="eastAsia"/>
        </w:rPr>
        <w:t>%</w:t>
      </w:r>
      <w:r w:rsidR="00C7549C" w:rsidRPr="00C7549C">
        <w:rPr>
          <w:rFonts w:ascii="Times New Roman" w:eastAsia="標楷體" w:hAnsi="Times New Roman" w:cs="Times New Roman" w:hint="eastAsia"/>
        </w:rPr>
        <w:t>的教職員因未完成風險屬性評估及</w:t>
      </w:r>
      <w:r w:rsidR="00C7549C">
        <w:rPr>
          <w:rFonts w:ascii="Times New Roman" w:eastAsia="標楷體" w:hAnsi="Times New Roman" w:cs="Times New Roman" w:hint="eastAsia"/>
        </w:rPr>
        <w:t>37</w:t>
      </w:r>
      <w:r w:rsidR="00C7549C" w:rsidRPr="00C7549C">
        <w:rPr>
          <w:rFonts w:ascii="Times New Roman" w:eastAsia="標楷體" w:hAnsi="Times New Roman" w:cs="Times New Roman" w:hint="eastAsia"/>
        </w:rPr>
        <w:t>%</w:t>
      </w:r>
      <w:r w:rsidR="00C7549C" w:rsidRPr="00C7549C">
        <w:rPr>
          <w:rFonts w:ascii="Times New Roman" w:eastAsia="標楷體" w:hAnsi="Times New Roman" w:cs="Times New Roman" w:hint="eastAsia"/>
        </w:rPr>
        <w:t>已完成風險屬性評估，但卻未進行投資組合選擇</w:t>
      </w:r>
      <w:r w:rsidR="00843E1B" w:rsidRPr="00C7549C">
        <w:rPr>
          <w:rFonts w:ascii="Times New Roman" w:eastAsia="標楷體" w:hAnsi="Times New Roman" w:cs="Times New Roman" w:hint="eastAsia"/>
        </w:rPr>
        <w:t>的教職員</w:t>
      </w:r>
      <w:r w:rsidR="00C7549C" w:rsidRPr="00C7549C">
        <w:rPr>
          <w:rFonts w:ascii="Times New Roman" w:eastAsia="標楷體" w:hAnsi="Times New Roman" w:cs="Times New Roman" w:hint="eastAsia"/>
        </w:rPr>
        <w:t>，因而被歸入保守型投資組合。</w:t>
      </w:r>
    </w:p>
    <w:p w:rsidR="00D16540" w:rsidRDefault="00D16540" w:rsidP="007B14D6">
      <w:pPr>
        <w:spacing w:line="320" w:lineRule="exact"/>
        <w:ind w:firstLine="480"/>
        <w:jc w:val="both"/>
        <w:rPr>
          <w:rFonts w:ascii="Times New Roman" w:eastAsia="標楷體" w:hAnsi="Times New Roman" w:cs="Times New Roman"/>
        </w:rPr>
      </w:pPr>
    </w:p>
    <w:p w:rsidR="00F63723" w:rsidRDefault="00AD110B" w:rsidP="007B14D6">
      <w:pPr>
        <w:spacing w:line="320" w:lineRule="exact"/>
        <w:ind w:firstLine="480"/>
        <w:jc w:val="both"/>
        <w:rPr>
          <w:rFonts w:ascii="Times New Roman" w:eastAsia="標楷體" w:hAnsi="Times New Roman" w:cs="Times New Roman"/>
        </w:rPr>
      </w:pPr>
      <w:r>
        <w:rPr>
          <w:rFonts w:ascii="Times New Roman" w:eastAsia="標楷體" w:hAnsi="Times New Roman" w:cs="Times New Roman" w:hint="eastAsia"/>
        </w:rPr>
        <w:t>為提高私校教職員退撫權益，本會參酌</w:t>
      </w:r>
      <w:r w:rsidRPr="00AD110B">
        <w:rPr>
          <w:rFonts w:ascii="Times New Roman" w:eastAsia="標楷體" w:hAnsi="Times New Roman" w:cs="Times New Roman" w:hint="eastAsia"/>
        </w:rPr>
        <w:t>美國聯邦雇員的節約儲蓄計畫</w:t>
      </w:r>
      <w:r w:rsidRPr="00AD110B">
        <w:rPr>
          <w:rFonts w:ascii="Times New Roman" w:eastAsia="標楷體" w:hAnsi="Times New Roman" w:cs="Times New Roman" w:hint="eastAsia"/>
        </w:rPr>
        <w:t>(Thrift Savings Plan, TSP)</w:t>
      </w:r>
      <w:r w:rsidRPr="00AD110B">
        <w:rPr>
          <w:rFonts w:ascii="Times New Roman" w:eastAsia="標楷體" w:hAnsi="Times New Roman" w:cs="Times New Roman" w:hint="eastAsia"/>
        </w:rPr>
        <w:t>及香港的強積金</w:t>
      </w:r>
      <w:r w:rsidRPr="00AD110B">
        <w:rPr>
          <w:rFonts w:ascii="Times New Roman" w:eastAsia="標楷體" w:hAnsi="Times New Roman" w:cs="Times New Roman" w:hint="eastAsia"/>
        </w:rPr>
        <w:t>(MPF)</w:t>
      </w:r>
      <w:r>
        <w:rPr>
          <w:rFonts w:ascii="Times New Roman" w:eastAsia="標楷體" w:hAnsi="Times New Roman" w:cs="Times New Roman" w:hint="eastAsia"/>
        </w:rPr>
        <w:t>，</w:t>
      </w:r>
      <w:r w:rsidR="00752C92">
        <w:rPr>
          <w:rFonts w:ascii="Times New Roman" w:eastAsia="標楷體" w:hAnsi="Times New Roman" w:cs="Times New Roman" w:hint="eastAsia"/>
        </w:rPr>
        <w:t>就</w:t>
      </w:r>
      <w:r w:rsidRPr="00AD110B">
        <w:rPr>
          <w:rFonts w:ascii="Times New Roman" w:eastAsia="標楷體" w:hAnsi="Times New Roman" w:cs="Times New Roman" w:hint="eastAsia"/>
        </w:rPr>
        <w:t>未進行選擇投資組合之教職員，</w:t>
      </w:r>
      <w:r w:rsidR="00E07198">
        <w:rPr>
          <w:rFonts w:ascii="Times New Roman" w:eastAsia="標楷體" w:hAnsi="Times New Roman" w:cs="Times New Roman" w:hint="eastAsia"/>
        </w:rPr>
        <w:t>將人生週期基金作為</w:t>
      </w:r>
      <w:r w:rsidRPr="00AD110B">
        <w:rPr>
          <w:rFonts w:ascii="Times New Roman" w:eastAsia="標楷體" w:hAnsi="Times New Roman" w:cs="Times New Roman" w:hint="eastAsia"/>
        </w:rPr>
        <w:t>「預設投資組合</w:t>
      </w:r>
      <w:r w:rsidR="00F11F51">
        <w:rPr>
          <w:rFonts w:ascii="Times New Roman" w:eastAsia="標楷體" w:hAnsi="Times New Roman" w:cs="Times New Roman" w:hint="eastAsia"/>
        </w:rPr>
        <w:t>配置</w:t>
      </w:r>
      <w:r w:rsidRPr="00AD110B">
        <w:rPr>
          <w:rFonts w:ascii="Times New Roman" w:eastAsia="標楷體" w:hAnsi="Times New Roman" w:cs="Times New Roman" w:hint="eastAsia"/>
        </w:rPr>
        <w:t>」</w:t>
      </w:r>
      <w:r w:rsidRPr="00AD110B">
        <w:rPr>
          <w:rFonts w:ascii="Times New Roman" w:eastAsia="標楷體" w:hAnsi="Times New Roman" w:cs="Times New Roman" w:hint="eastAsia"/>
        </w:rPr>
        <w:t>(</w:t>
      </w:r>
      <w:r w:rsidRPr="00AD110B">
        <w:rPr>
          <w:rFonts w:ascii="Times New Roman" w:eastAsia="標楷體" w:hAnsi="Times New Roman" w:cs="Times New Roman" w:hint="eastAsia"/>
        </w:rPr>
        <w:t>按</w:t>
      </w:r>
      <w:r w:rsidR="00843E1B">
        <w:rPr>
          <w:rFonts w:ascii="Times New Roman" w:eastAsia="標楷體" w:hAnsi="Times New Roman" w:cs="Times New Roman" w:hint="eastAsia"/>
        </w:rPr>
        <w:t>教職員</w:t>
      </w:r>
      <w:r w:rsidRPr="00AD110B">
        <w:rPr>
          <w:rFonts w:ascii="Times New Roman" w:eastAsia="標楷體" w:hAnsi="Times New Roman" w:cs="Times New Roman" w:hint="eastAsia"/>
        </w:rPr>
        <w:t>年齡配置於不同風險等級之基金投資組合，如</w:t>
      </w:r>
      <w:r w:rsidRPr="00AD110B">
        <w:rPr>
          <w:rFonts w:ascii="Times New Roman" w:eastAsia="標楷體" w:hAnsi="Times New Roman" w:cs="Times New Roman" w:hint="eastAsia"/>
        </w:rPr>
        <w:t>XX-XX</w:t>
      </w:r>
      <w:r w:rsidRPr="00AD110B">
        <w:rPr>
          <w:rFonts w:ascii="Times New Roman" w:eastAsia="標楷體" w:hAnsi="Times New Roman" w:cs="Times New Roman" w:hint="eastAsia"/>
        </w:rPr>
        <w:t>歲配置於積極型、</w:t>
      </w:r>
      <w:r w:rsidRPr="00AD110B">
        <w:rPr>
          <w:rFonts w:ascii="Times New Roman" w:eastAsia="標楷體" w:hAnsi="Times New Roman" w:cs="Times New Roman" w:hint="eastAsia"/>
        </w:rPr>
        <w:t>XX-XX</w:t>
      </w:r>
      <w:r w:rsidRPr="00AD110B">
        <w:rPr>
          <w:rFonts w:ascii="Times New Roman" w:eastAsia="標楷體" w:hAnsi="Times New Roman" w:cs="Times New Roman" w:hint="eastAsia"/>
        </w:rPr>
        <w:t>歲配置於穩健型、</w:t>
      </w:r>
      <w:r w:rsidRPr="00AD110B">
        <w:rPr>
          <w:rFonts w:ascii="Times New Roman" w:eastAsia="標楷體" w:hAnsi="Times New Roman" w:cs="Times New Roman" w:hint="eastAsia"/>
        </w:rPr>
        <w:t>XX</w:t>
      </w:r>
      <w:r w:rsidRPr="00AD110B">
        <w:rPr>
          <w:rFonts w:ascii="Times New Roman" w:eastAsia="標楷體" w:hAnsi="Times New Roman" w:cs="Times New Roman" w:hint="eastAsia"/>
        </w:rPr>
        <w:t>歲以後則配置於保守型</w:t>
      </w:r>
      <w:r w:rsidRPr="00AD110B">
        <w:rPr>
          <w:rFonts w:ascii="Times New Roman" w:eastAsia="標楷體" w:hAnsi="Times New Roman" w:cs="Times New Roman" w:hint="eastAsia"/>
        </w:rPr>
        <w:t>)</w:t>
      </w:r>
      <w:r w:rsidRPr="00AD110B">
        <w:rPr>
          <w:rFonts w:ascii="Times New Roman" w:eastAsia="標楷體" w:hAnsi="Times New Roman" w:cs="Times New Roman" w:hint="eastAsia"/>
        </w:rPr>
        <w:t>，</w:t>
      </w:r>
      <w:r w:rsidR="00752C92">
        <w:rPr>
          <w:rFonts w:ascii="Times New Roman" w:eastAsia="標楷體" w:hAnsi="Times New Roman" w:cs="Times New Roman" w:hint="eastAsia"/>
        </w:rPr>
        <w:t>透過</w:t>
      </w:r>
      <w:r w:rsidRPr="00AD110B">
        <w:rPr>
          <w:rFonts w:ascii="Times New Roman" w:eastAsia="標楷體" w:hAnsi="Times New Roman" w:cs="Times New Roman" w:hint="eastAsia"/>
        </w:rPr>
        <w:t>動態資產配置及長期投資的複利效果，讓您有機會提高投資報酬。</w:t>
      </w:r>
    </w:p>
    <w:p w:rsidR="00F63723" w:rsidRDefault="00F63723" w:rsidP="007B14D6">
      <w:pPr>
        <w:spacing w:line="320" w:lineRule="exact"/>
        <w:ind w:firstLine="480"/>
        <w:jc w:val="both"/>
        <w:rPr>
          <w:rFonts w:ascii="Times New Roman" w:eastAsia="標楷體" w:hAnsi="Times New Roman" w:cs="Times New Roman"/>
        </w:rPr>
      </w:pPr>
    </w:p>
    <w:p w:rsidR="004B4B77" w:rsidRDefault="00F36439" w:rsidP="007B14D6">
      <w:pPr>
        <w:spacing w:line="320" w:lineRule="exact"/>
        <w:ind w:firstLine="480"/>
        <w:jc w:val="both"/>
        <w:rPr>
          <w:rFonts w:ascii="Times New Roman" w:eastAsia="標楷體" w:hAnsi="Times New Roman" w:cs="Times New Roman"/>
        </w:rPr>
      </w:pPr>
      <w:r>
        <w:rPr>
          <w:rFonts w:ascii="Times New Roman" w:eastAsia="標楷體" w:hAnsi="Times New Roman" w:cs="Times New Roman" w:hint="eastAsia"/>
        </w:rPr>
        <w:t>總統</w:t>
      </w:r>
      <w:r w:rsidR="00A141DE">
        <w:rPr>
          <w:rFonts w:ascii="Times New Roman" w:eastAsia="標楷體" w:hAnsi="Times New Roman" w:cs="Times New Roman" w:hint="eastAsia"/>
        </w:rPr>
        <w:t>業</w:t>
      </w:r>
      <w:r w:rsidR="00F63723">
        <w:rPr>
          <w:rFonts w:ascii="Times New Roman" w:eastAsia="標楷體" w:hAnsi="Times New Roman" w:cs="Times New Roman" w:hint="eastAsia"/>
        </w:rPr>
        <w:t>於</w:t>
      </w:r>
      <w:r w:rsidR="00F63723">
        <w:rPr>
          <w:rFonts w:ascii="Times New Roman" w:eastAsia="標楷體" w:hAnsi="Times New Roman" w:cs="Times New Roman" w:hint="eastAsia"/>
        </w:rPr>
        <w:t>108</w:t>
      </w:r>
      <w:r w:rsidR="00F63723">
        <w:rPr>
          <w:rFonts w:ascii="Times New Roman" w:eastAsia="標楷體" w:hAnsi="Times New Roman" w:cs="Times New Roman" w:hint="eastAsia"/>
        </w:rPr>
        <w:t>年</w:t>
      </w:r>
      <w:r w:rsidR="00F63723">
        <w:rPr>
          <w:rFonts w:ascii="Times New Roman" w:eastAsia="標楷體" w:hAnsi="Times New Roman" w:cs="Times New Roman" w:hint="eastAsia"/>
        </w:rPr>
        <w:t>5</w:t>
      </w:r>
      <w:r w:rsidR="00F63723">
        <w:rPr>
          <w:rFonts w:ascii="Times New Roman" w:eastAsia="標楷體" w:hAnsi="Times New Roman" w:cs="Times New Roman" w:hint="eastAsia"/>
        </w:rPr>
        <w:t>月</w:t>
      </w:r>
      <w:r w:rsidR="00F63723">
        <w:rPr>
          <w:rFonts w:ascii="Times New Roman" w:eastAsia="標楷體" w:hAnsi="Times New Roman" w:cs="Times New Roman" w:hint="eastAsia"/>
        </w:rPr>
        <w:t>1</w:t>
      </w:r>
      <w:r w:rsidR="00F63723">
        <w:rPr>
          <w:rFonts w:ascii="Times New Roman" w:eastAsia="標楷體" w:hAnsi="Times New Roman" w:cs="Times New Roman" w:hint="eastAsia"/>
        </w:rPr>
        <w:t>日</w:t>
      </w:r>
      <w:r w:rsidR="00BC1C1D">
        <w:rPr>
          <w:rFonts w:ascii="Times New Roman" w:eastAsia="標楷體" w:hAnsi="Times New Roman" w:cs="Times New Roman" w:hint="eastAsia"/>
        </w:rPr>
        <w:t>公布</w:t>
      </w:r>
      <w:r w:rsidR="00C231F4">
        <w:rPr>
          <w:rFonts w:ascii="Times New Roman" w:eastAsia="標楷體" w:hAnsi="Times New Roman" w:cs="Times New Roman" w:hint="eastAsia"/>
        </w:rPr>
        <w:t>『</w:t>
      </w:r>
      <w:r w:rsidR="00F63723" w:rsidRPr="006E1953">
        <w:rPr>
          <w:rFonts w:ascii="Times New Roman" w:eastAsia="標楷體" w:hAnsi="Times New Roman" w:cs="Times New Roman" w:hint="eastAsia"/>
        </w:rPr>
        <w:t>私校教職員退休撫卹離職資遣條例</w:t>
      </w:r>
      <w:r w:rsidR="00C231F4">
        <w:rPr>
          <w:rFonts w:ascii="Times New Roman" w:eastAsia="標楷體" w:hAnsi="Times New Roman" w:cs="Times New Roman" w:hint="eastAsia"/>
        </w:rPr>
        <w:t>』</w:t>
      </w:r>
      <w:r w:rsidR="002E1041">
        <w:rPr>
          <w:rFonts w:ascii="Times New Roman" w:eastAsia="標楷體" w:hAnsi="Times New Roman" w:cs="Times New Roman" w:hint="eastAsia"/>
        </w:rPr>
        <w:t>(</w:t>
      </w:r>
      <w:r w:rsidR="002E1041">
        <w:rPr>
          <w:rFonts w:ascii="Times New Roman" w:eastAsia="標楷體" w:hAnsi="Times New Roman" w:cs="Times New Roman" w:hint="eastAsia"/>
        </w:rPr>
        <w:t>私校退撫條例</w:t>
      </w:r>
      <w:r w:rsidR="002E1041">
        <w:rPr>
          <w:rFonts w:ascii="Times New Roman" w:eastAsia="標楷體" w:hAnsi="Times New Roman" w:cs="Times New Roman" w:hint="eastAsia"/>
        </w:rPr>
        <w:t>)</w:t>
      </w:r>
      <w:r w:rsidR="00F63723" w:rsidRPr="006E1953">
        <w:rPr>
          <w:rFonts w:ascii="Times New Roman" w:eastAsia="標楷體" w:hAnsi="Times New Roman" w:cs="Times New Roman" w:hint="eastAsia"/>
        </w:rPr>
        <w:t>修正案</w:t>
      </w:r>
      <w:r w:rsidR="00F63723">
        <w:rPr>
          <w:rFonts w:ascii="Times New Roman" w:eastAsia="標楷體" w:hAnsi="Times New Roman" w:cs="Times New Roman" w:hint="eastAsia"/>
        </w:rPr>
        <w:t>，</w:t>
      </w:r>
      <w:r w:rsidR="00F63723" w:rsidRPr="00F63723">
        <w:rPr>
          <w:rFonts w:ascii="Times New Roman" w:eastAsia="標楷體" w:hAnsi="Times New Roman" w:cs="Times New Roman" w:hint="eastAsia"/>
        </w:rPr>
        <w:t>未來</w:t>
      </w:r>
      <w:r w:rsidR="00F63723">
        <w:rPr>
          <w:rFonts w:ascii="Times New Roman" w:eastAsia="標楷體" w:hAnsi="Times New Roman" w:cs="Times New Roman" w:hint="eastAsia"/>
        </w:rPr>
        <w:t>教職員</w:t>
      </w:r>
      <w:r w:rsidR="00F63723" w:rsidRPr="00F63723">
        <w:rPr>
          <w:rFonts w:ascii="Times New Roman" w:eastAsia="標楷體" w:hAnsi="Times New Roman" w:cs="Times New Roman" w:hint="eastAsia"/>
        </w:rPr>
        <w:t>若未選擇投資組合，將以「人生週期基金」作為其預設選項</w:t>
      </w:r>
      <w:r w:rsidR="00F63723">
        <w:rPr>
          <w:rFonts w:ascii="Times New Roman" w:eastAsia="標楷體" w:hAnsi="Times New Roman" w:cs="Times New Roman" w:hint="eastAsia"/>
        </w:rPr>
        <w:t>，</w:t>
      </w:r>
      <w:r w:rsidR="00A50DF5">
        <w:rPr>
          <w:rFonts w:ascii="Times New Roman" w:eastAsia="標楷體" w:hAnsi="Times New Roman" w:cs="Times New Roman" w:hint="eastAsia"/>
        </w:rPr>
        <w:t>另依本會擬定之</w:t>
      </w:r>
      <w:r w:rsidR="00C231F4">
        <w:rPr>
          <w:rFonts w:ascii="Times New Roman" w:eastAsia="標楷體" w:hAnsi="Times New Roman" w:cs="Times New Roman" w:hint="eastAsia"/>
        </w:rPr>
        <w:t>『</w:t>
      </w:r>
      <w:r w:rsidR="00A50DF5">
        <w:rPr>
          <w:rFonts w:ascii="Times New Roman" w:eastAsia="標楷體" w:hAnsi="Times New Roman" w:cs="Times New Roman" w:hint="eastAsia"/>
        </w:rPr>
        <w:t>自主投資實施計畫</w:t>
      </w:r>
      <w:r w:rsidR="00C231F4">
        <w:rPr>
          <w:rFonts w:ascii="Times New Roman" w:eastAsia="標楷體" w:hAnsi="Times New Roman" w:cs="Times New Roman" w:hint="eastAsia"/>
        </w:rPr>
        <w:t>』</w:t>
      </w:r>
      <w:r w:rsidR="00A50DF5">
        <w:rPr>
          <w:rFonts w:ascii="Times New Roman" w:eastAsia="標楷體" w:hAnsi="Times New Roman" w:cs="Times New Roman" w:hint="eastAsia"/>
        </w:rPr>
        <w:t>，將</w:t>
      </w:r>
      <w:r w:rsidR="005E6BE7">
        <w:rPr>
          <w:rFonts w:ascii="Times New Roman" w:eastAsia="標楷體" w:hAnsi="Times New Roman" w:cs="Times New Roman" w:hint="eastAsia"/>
        </w:rPr>
        <w:t>自</w:t>
      </w:r>
      <w:r w:rsidR="008048C4">
        <w:rPr>
          <w:rFonts w:ascii="Times New Roman" w:eastAsia="標楷體" w:hAnsi="Times New Roman" w:cs="Times New Roman" w:hint="eastAsia"/>
        </w:rPr>
        <w:t>109</w:t>
      </w:r>
      <w:r w:rsidR="008048C4">
        <w:rPr>
          <w:rFonts w:ascii="Times New Roman" w:eastAsia="標楷體" w:hAnsi="Times New Roman" w:cs="Times New Roman" w:hint="eastAsia"/>
        </w:rPr>
        <w:t>年</w:t>
      </w:r>
      <w:r w:rsidR="008048C4">
        <w:rPr>
          <w:rFonts w:ascii="Times New Roman" w:eastAsia="標楷體" w:hAnsi="Times New Roman" w:cs="Times New Roman" w:hint="eastAsia"/>
        </w:rPr>
        <w:t>1</w:t>
      </w:r>
      <w:r w:rsidR="008048C4">
        <w:rPr>
          <w:rFonts w:ascii="Times New Roman" w:eastAsia="標楷體" w:hAnsi="Times New Roman" w:cs="Times New Roman" w:hint="eastAsia"/>
        </w:rPr>
        <w:t>月</w:t>
      </w:r>
      <w:r w:rsidR="008048C4">
        <w:rPr>
          <w:rFonts w:ascii="Times New Roman" w:eastAsia="標楷體" w:hAnsi="Times New Roman" w:cs="Times New Roman" w:hint="eastAsia"/>
        </w:rPr>
        <w:t>1</w:t>
      </w:r>
      <w:r w:rsidR="008048C4">
        <w:rPr>
          <w:rFonts w:ascii="Times New Roman" w:eastAsia="標楷體" w:hAnsi="Times New Roman" w:cs="Times New Roman" w:hint="eastAsia"/>
        </w:rPr>
        <w:t>日</w:t>
      </w:r>
      <w:r w:rsidR="005E6BE7">
        <w:rPr>
          <w:rFonts w:ascii="Times New Roman" w:eastAsia="標楷體" w:hAnsi="Times New Roman" w:cs="Times New Roman" w:hint="eastAsia"/>
        </w:rPr>
        <w:t>逐步推動實施</w:t>
      </w:r>
      <w:r w:rsidR="008048C4">
        <w:rPr>
          <w:rFonts w:ascii="Times New Roman" w:eastAsia="標楷體" w:hAnsi="Times New Roman" w:cs="Times New Roman" w:hint="eastAsia"/>
        </w:rPr>
        <w:t>，</w:t>
      </w:r>
      <w:r w:rsidR="004B4B77">
        <w:rPr>
          <w:rFonts w:ascii="Times New Roman" w:eastAsia="標楷體" w:hAnsi="Times New Roman" w:cs="Times New Roman" w:hint="eastAsia"/>
        </w:rPr>
        <w:t>本會</w:t>
      </w:r>
      <w:r w:rsidR="008048C4">
        <w:rPr>
          <w:rFonts w:ascii="Times New Roman" w:eastAsia="標楷體" w:hAnsi="Times New Roman" w:cs="Times New Roman" w:hint="eastAsia"/>
        </w:rPr>
        <w:t>於執行相關作業前將進行宣導，若教職員</w:t>
      </w:r>
      <w:r w:rsidR="008048C4" w:rsidRPr="008048C4">
        <w:rPr>
          <w:rFonts w:ascii="Times New Roman" w:eastAsia="標楷體" w:hAnsi="Times New Roman" w:cs="Times New Roman" w:hint="eastAsia"/>
        </w:rPr>
        <w:t>仍未完成投資組合選擇</w:t>
      </w:r>
      <w:r w:rsidR="008048C4">
        <w:rPr>
          <w:rFonts w:ascii="Times New Roman" w:eastAsia="標楷體" w:hAnsi="Times New Roman" w:cs="Times New Roman" w:hint="eastAsia"/>
        </w:rPr>
        <w:t>，將依下列</w:t>
      </w:r>
      <w:r w:rsidR="00ED7C80">
        <w:rPr>
          <w:rFonts w:ascii="Times New Roman" w:eastAsia="標楷體" w:hAnsi="Times New Roman" w:cs="Times New Roman" w:hint="eastAsia"/>
        </w:rPr>
        <w:t>規劃</w:t>
      </w:r>
      <w:r w:rsidR="008048C4">
        <w:rPr>
          <w:rFonts w:ascii="Times New Roman" w:eastAsia="標楷體" w:hAnsi="Times New Roman" w:cs="Times New Roman" w:hint="eastAsia"/>
        </w:rPr>
        <w:t>時程及作業方式執行調整作業</w:t>
      </w:r>
      <w:r w:rsidR="004B4B77">
        <w:rPr>
          <w:rFonts w:ascii="Times New Roman" w:eastAsia="標楷體" w:hAnsi="Times New Roman" w:cs="Times New Roman" w:hint="eastAsia"/>
        </w:rPr>
        <w:t>：</w:t>
      </w:r>
    </w:p>
    <w:p w:rsidR="004B4B77" w:rsidRPr="004B4B77" w:rsidRDefault="004B4B77" w:rsidP="007B14D6">
      <w:pPr>
        <w:pStyle w:val="a3"/>
        <w:numPr>
          <w:ilvl w:val="0"/>
          <w:numId w:val="1"/>
        </w:numPr>
        <w:spacing w:line="320" w:lineRule="exact"/>
        <w:ind w:leftChars="0"/>
        <w:jc w:val="both"/>
        <w:rPr>
          <w:rFonts w:ascii="Times New Roman" w:eastAsia="標楷體" w:hAnsi="Times New Roman" w:cs="Times New Roman"/>
        </w:rPr>
      </w:pPr>
      <w:r w:rsidRPr="004B4B77">
        <w:rPr>
          <w:rFonts w:ascii="Times New Roman" w:eastAsia="標楷體" w:hAnsi="Times New Roman" w:cs="Times New Roman" w:hint="eastAsia"/>
        </w:rPr>
        <w:t>自</w:t>
      </w:r>
      <w:r w:rsidRPr="00CD5B3C">
        <w:rPr>
          <w:rFonts w:ascii="Times New Roman" w:eastAsia="標楷體" w:hAnsi="Times New Roman" w:cs="Times New Roman" w:hint="eastAsia"/>
          <w:b/>
          <w:bCs/>
          <w:u w:val="single"/>
        </w:rPr>
        <w:t>10</w:t>
      </w:r>
      <w:r w:rsidR="00B523A0" w:rsidRPr="00CD5B3C">
        <w:rPr>
          <w:rFonts w:ascii="Times New Roman" w:eastAsia="標楷體" w:hAnsi="Times New Roman" w:cs="Times New Roman" w:hint="eastAsia"/>
          <w:b/>
          <w:bCs/>
          <w:u w:val="single"/>
        </w:rPr>
        <w:t>9</w:t>
      </w:r>
      <w:r w:rsidRPr="00CD5B3C">
        <w:rPr>
          <w:rFonts w:ascii="Times New Roman" w:eastAsia="標楷體" w:hAnsi="Times New Roman" w:cs="Times New Roman" w:hint="eastAsia"/>
          <w:b/>
          <w:bCs/>
          <w:u w:val="single"/>
        </w:rPr>
        <w:t>年</w:t>
      </w:r>
      <w:r w:rsidR="008048C4" w:rsidRPr="00CD5B3C">
        <w:rPr>
          <w:rFonts w:ascii="Times New Roman" w:eastAsia="標楷體" w:hAnsi="Times New Roman" w:cs="Times New Roman" w:hint="eastAsia"/>
          <w:b/>
          <w:bCs/>
          <w:u w:val="single"/>
        </w:rPr>
        <w:t>3</w:t>
      </w:r>
      <w:r w:rsidRPr="00CD5B3C">
        <w:rPr>
          <w:rFonts w:ascii="Times New Roman" w:eastAsia="標楷體" w:hAnsi="Times New Roman" w:cs="Times New Roman" w:hint="eastAsia"/>
          <w:b/>
          <w:bCs/>
          <w:u w:val="single"/>
        </w:rPr>
        <w:t>月</w:t>
      </w:r>
      <w:r w:rsidR="008048C4" w:rsidRPr="00CD5B3C">
        <w:rPr>
          <w:rFonts w:ascii="Times New Roman" w:eastAsia="標楷體" w:hAnsi="Times New Roman" w:cs="Times New Roman" w:hint="eastAsia"/>
          <w:b/>
          <w:bCs/>
          <w:u w:val="single"/>
        </w:rPr>
        <w:t>1</w:t>
      </w:r>
      <w:r w:rsidR="00765932" w:rsidRPr="00CD5B3C">
        <w:rPr>
          <w:rFonts w:ascii="Times New Roman" w:eastAsia="標楷體" w:hAnsi="Times New Roman" w:cs="Times New Roman" w:hint="eastAsia"/>
          <w:b/>
          <w:bCs/>
          <w:u w:val="single"/>
        </w:rPr>
        <w:t>6</w:t>
      </w:r>
      <w:r w:rsidR="008048C4" w:rsidRPr="00CD5B3C">
        <w:rPr>
          <w:rFonts w:ascii="Times New Roman" w:eastAsia="標楷體" w:hAnsi="Times New Roman" w:cs="Times New Roman" w:hint="eastAsia"/>
          <w:b/>
          <w:bCs/>
          <w:u w:val="single"/>
        </w:rPr>
        <w:t>日</w:t>
      </w:r>
      <w:r w:rsidRPr="004B4B77">
        <w:rPr>
          <w:rFonts w:ascii="Times New Roman" w:eastAsia="標楷體" w:hAnsi="Times New Roman" w:cs="Times New Roman" w:hint="eastAsia"/>
        </w:rPr>
        <w:t>起，</w:t>
      </w:r>
      <w:r w:rsidR="008048C4">
        <w:rPr>
          <w:rFonts w:ascii="Times New Roman" w:eastAsia="標楷體" w:hAnsi="Times New Roman" w:cs="Times New Roman" w:hint="eastAsia"/>
        </w:rPr>
        <w:t>就教職員</w:t>
      </w:r>
      <w:r w:rsidRPr="00F63723">
        <w:rPr>
          <w:rFonts w:ascii="Times New Roman" w:eastAsia="標楷體" w:hAnsi="Times New Roman" w:cs="Times New Roman" w:hint="eastAsia"/>
          <w:b/>
          <w:bCs/>
          <w:u w:val="single"/>
        </w:rPr>
        <w:t>每月新增提撥儲金</w:t>
      </w:r>
      <w:r w:rsidR="008048C4" w:rsidRPr="008048C4">
        <w:rPr>
          <w:rFonts w:ascii="Times New Roman" w:eastAsia="標楷體" w:hAnsi="Times New Roman" w:cs="Times New Roman" w:hint="eastAsia"/>
        </w:rPr>
        <w:t>，</w:t>
      </w:r>
      <w:r w:rsidR="00ED7C80">
        <w:rPr>
          <w:rFonts w:ascii="Times New Roman" w:eastAsia="標楷體" w:hAnsi="Times New Roman" w:cs="Times New Roman" w:hint="eastAsia"/>
        </w:rPr>
        <w:t>其中</w:t>
      </w:r>
      <w:r w:rsidR="008048C4">
        <w:rPr>
          <w:rFonts w:ascii="Times New Roman" w:eastAsia="標楷體" w:hAnsi="Times New Roman" w:cs="Times New Roman" w:hint="eastAsia"/>
        </w:rPr>
        <w:t>未進行投資組合選擇</w:t>
      </w:r>
      <w:r w:rsidR="00ED7C80">
        <w:rPr>
          <w:rFonts w:ascii="Times New Roman" w:eastAsia="標楷體" w:hAnsi="Times New Roman" w:cs="Times New Roman" w:hint="eastAsia"/>
        </w:rPr>
        <w:t>者</w:t>
      </w:r>
      <w:r w:rsidR="008048C4">
        <w:rPr>
          <w:rFonts w:ascii="Times New Roman" w:eastAsia="標楷體" w:hAnsi="Times New Roman" w:cs="Times New Roman" w:hint="eastAsia"/>
        </w:rPr>
        <w:t>，則</w:t>
      </w:r>
      <w:r w:rsidR="0052188C">
        <w:rPr>
          <w:rFonts w:ascii="Times New Roman" w:eastAsia="標楷體" w:hAnsi="Times New Roman" w:cs="Times New Roman" w:hint="eastAsia"/>
        </w:rPr>
        <w:t>自動</w:t>
      </w:r>
      <w:r w:rsidRPr="004B4B77">
        <w:rPr>
          <w:rFonts w:ascii="Times New Roman" w:eastAsia="標楷體" w:hAnsi="Times New Roman" w:cs="Times New Roman" w:hint="eastAsia"/>
        </w:rPr>
        <w:t>將資金配置於人生週期基金。</w:t>
      </w:r>
    </w:p>
    <w:p w:rsidR="004B4B77" w:rsidRPr="004B4B77" w:rsidRDefault="004B4B77" w:rsidP="007B14D6">
      <w:pPr>
        <w:pStyle w:val="a3"/>
        <w:numPr>
          <w:ilvl w:val="0"/>
          <w:numId w:val="1"/>
        </w:numPr>
        <w:spacing w:line="320" w:lineRule="exact"/>
        <w:ind w:leftChars="0"/>
        <w:jc w:val="both"/>
        <w:rPr>
          <w:rFonts w:ascii="Times New Roman" w:eastAsia="標楷體" w:hAnsi="Times New Roman" w:cs="Times New Roman"/>
        </w:rPr>
      </w:pPr>
      <w:r>
        <w:rPr>
          <w:rFonts w:ascii="Times New Roman" w:eastAsia="標楷體" w:hAnsi="Times New Roman" w:cs="Times New Roman" w:hint="eastAsia"/>
        </w:rPr>
        <w:t>自</w:t>
      </w:r>
      <w:r w:rsidRPr="00A50DF5">
        <w:rPr>
          <w:rFonts w:ascii="Times New Roman" w:eastAsia="標楷體" w:hAnsi="Times New Roman" w:cs="Times New Roman" w:hint="eastAsia"/>
          <w:b/>
          <w:bCs/>
          <w:u w:val="single"/>
        </w:rPr>
        <w:t>10</w:t>
      </w:r>
      <w:r w:rsidR="00B523A0" w:rsidRPr="00A50DF5">
        <w:rPr>
          <w:rFonts w:ascii="Times New Roman" w:eastAsia="標楷體" w:hAnsi="Times New Roman" w:cs="Times New Roman" w:hint="eastAsia"/>
          <w:b/>
          <w:bCs/>
          <w:u w:val="single"/>
        </w:rPr>
        <w:t>9</w:t>
      </w:r>
      <w:r w:rsidRPr="00A50DF5">
        <w:rPr>
          <w:rFonts w:ascii="Times New Roman" w:eastAsia="標楷體" w:hAnsi="Times New Roman" w:cs="Times New Roman" w:hint="eastAsia"/>
          <w:b/>
          <w:bCs/>
          <w:u w:val="single"/>
        </w:rPr>
        <w:t>年</w:t>
      </w:r>
      <w:r w:rsidRPr="00A50DF5">
        <w:rPr>
          <w:rFonts w:ascii="Times New Roman" w:eastAsia="標楷體" w:hAnsi="Times New Roman" w:cs="Times New Roman" w:hint="eastAsia"/>
          <w:b/>
          <w:bCs/>
          <w:u w:val="single"/>
        </w:rPr>
        <w:t>7</w:t>
      </w:r>
      <w:r w:rsidRPr="00A50DF5">
        <w:rPr>
          <w:rFonts w:ascii="Times New Roman" w:eastAsia="標楷體" w:hAnsi="Times New Roman" w:cs="Times New Roman" w:hint="eastAsia"/>
          <w:b/>
          <w:bCs/>
          <w:u w:val="single"/>
        </w:rPr>
        <w:t>月</w:t>
      </w:r>
      <w:r w:rsidR="008048C4" w:rsidRPr="00A50DF5">
        <w:rPr>
          <w:rFonts w:ascii="Times New Roman" w:eastAsia="標楷體" w:hAnsi="Times New Roman" w:cs="Times New Roman" w:hint="eastAsia"/>
          <w:b/>
          <w:bCs/>
          <w:u w:val="single"/>
        </w:rPr>
        <w:t>1</w:t>
      </w:r>
      <w:r w:rsidR="00765932" w:rsidRPr="00A50DF5">
        <w:rPr>
          <w:rFonts w:ascii="Times New Roman" w:eastAsia="標楷體" w:hAnsi="Times New Roman" w:cs="Times New Roman" w:hint="eastAsia"/>
          <w:b/>
          <w:bCs/>
          <w:u w:val="single"/>
        </w:rPr>
        <w:t>6</w:t>
      </w:r>
      <w:r w:rsidR="008048C4" w:rsidRPr="00A50DF5">
        <w:rPr>
          <w:rFonts w:ascii="Times New Roman" w:eastAsia="標楷體" w:hAnsi="Times New Roman" w:cs="Times New Roman" w:hint="eastAsia"/>
          <w:b/>
          <w:bCs/>
          <w:u w:val="single"/>
        </w:rPr>
        <w:t>日</w:t>
      </w:r>
      <w:r>
        <w:rPr>
          <w:rFonts w:ascii="Times New Roman" w:eastAsia="標楷體" w:hAnsi="Times New Roman" w:cs="Times New Roman" w:hint="eastAsia"/>
        </w:rPr>
        <w:t>起，</w:t>
      </w:r>
      <w:r w:rsidR="00F63723">
        <w:rPr>
          <w:rFonts w:ascii="Times New Roman" w:eastAsia="標楷體" w:hAnsi="Times New Roman" w:cs="Times New Roman" w:hint="eastAsia"/>
        </w:rPr>
        <w:t>就</w:t>
      </w:r>
      <w:r>
        <w:rPr>
          <w:rFonts w:ascii="Times New Roman" w:eastAsia="標楷體" w:hAnsi="Times New Roman" w:cs="Times New Roman" w:hint="eastAsia"/>
        </w:rPr>
        <w:t>教職員</w:t>
      </w:r>
      <w:r w:rsidRPr="00A50DF5">
        <w:rPr>
          <w:rFonts w:ascii="Times New Roman" w:eastAsia="標楷體" w:hAnsi="Times New Roman" w:cs="Times New Roman" w:hint="eastAsia"/>
          <w:b/>
          <w:bCs/>
          <w:u w:val="single"/>
        </w:rPr>
        <w:t>持有之既有庫存部位</w:t>
      </w:r>
      <w:r>
        <w:rPr>
          <w:rFonts w:ascii="Times New Roman" w:eastAsia="標楷體" w:hAnsi="Times New Roman" w:cs="Times New Roman" w:hint="eastAsia"/>
        </w:rPr>
        <w:t>，</w:t>
      </w:r>
      <w:r w:rsidR="00ED7C80">
        <w:rPr>
          <w:rFonts w:ascii="Times New Roman" w:eastAsia="標楷體" w:hAnsi="Times New Roman" w:cs="Times New Roman" w:hint="eastAsia"/>
        </w:rPr>
        <w:t>其中</w:t>
      </w:r>
      <w:r>
        <w:rPr>
          <w:rFonts w:ascii="Times New Roman" w:eastAsia="標楷體" w:hAnsi="Times New Roman" w:cs="Times New Roman" w:hint="eastAsia"/>
        </w:rPr>
        <w:t>未進行投資組合</w:t>
      </w:r>
      <w:r w:rsidR="00ED7C80">
        <w:rPr>
          <w:rFonts w:ascii="Times New Roman" w:eastAsia="標楷體" w:hAnsi="Times New Roman" w:cs="Times New Roman" w:hint="eastAsia"/>
        </w:rPr>
        <w:t>選擇或既有庫存</w:t>
      </w:r>
      <w:r w:rsidR="00074CB3">
        <w:rPr>
          <w:rFonts w:ascii="Times New Roman" w:eastAsia="標楷體" w:hAnsi="Times New Roman" w:cs="Times New Roman" w:hint="eastAsia"/>
        </w:rPr>
        <w:t>部位</w:t>
      </w:r>
      <w:r>
        <w:rPr>
          <w:rFonts w:ascii="Times New Roman" w:eastAsia="標楷體" w:hAnsi="Times New Roman" w:cs="Times New Roman" w:hint="eastAsia"/>
        </w:rPr>
        <w:t>調整</w:t>
      </w:r>
      <w:r w:rsidR="00ED7C80">
        <w:rPr>
          <w:rFonts w:ascii="Times New Roman" w:eastAsia="標楷體" w:hAnsi="Times New Roman" w:cs="Times New Roman" w:hint="eastAsia"/>
        </w:rPr>
        <w:t>者</w:t>
      </w:r>
      <w:r>
        <w:rPr>
          <w:rFonts w:ascii="Times New Roman" w:eastAsia="標楷體" w:hAnsi="Times New Roman" w:cs="Times New Roman" w:hint="eastAsia"/>
        </w:rPr>
        <w:t>，則</w:t>
      </w:r>
      <w:r w:rsidR="00F63723">
        <w:rPr>
          <w:rFonts w:ascii="Times New Roman" w:eastAsia="標楷體" w:hAnsi="Times New Roman" w:cs="Times New Roman" w:hint="eastAsia"/>
        </w:rPr>
        <w:t>採</w:t>
      </w:r>
      <w:r>
        <w:rPr>
          <w:rFonts w:ascii="Times New Roman" w:eastAsia="標楷體" w:hAnsi="Times New Roman" w:cs="Times New Roman" w:hint="eastAsia"/>
        </w:rPr>
        <w:t>2</w:t>
      </w:r>
      <w:r>
        <w:rPr>
          <w:rFonts w:ascii="Times New Roman" w:eastAsia="標楷體" w:hAnsi="Times New Roman" w:cs="Times New Roman" w:hint="eastAsia"/>
        </w:rPr>
        <w:t>年</w:t>
      </w:r>
      <w:r>
        <w:rPr>
          <w:rFonts w:ascii="Times New Roman" w:eastAsia="標楷體" w:hAnsi="Times New Roman" w:cs="Times New Roman" w:hint="eastAsia"/>
        </w:rPr>
        <w:t>4</w:t>
      </w:r>
      <w:r>
        <w:rPr>
          <w:rFonts w:ascii="Times New Roman" w:eastAsia="標楷體" w:hAnsi="Times New Roman" w:cs="Times New Roman" w:hint="eastAsia"/>
        </w:rPr>
        <w:t>次</w:t>
      </w:r>
      <w:r w:rsidR="00F63723">
        <w:rPr>
          <w:rFonts w:ascii="Times New Roman" w:eastAsia="標楷體" w:hAnsi="Times New Roman" w:cs="Times New Roman" w:hint="eastAsia"/>
        </w:rPr>
        <w:t>分批</w:t>
      </w:r>
      <w:r>
        <w:rPr>
          <w:rFonts w:ascii="Times New Roman" w:eastAsia="標楷體" w:hAnsi="Times New Roman" w:cs="Times New Roman" w:hint="eastAsia"/>
        </w:rPr>
        <w:t>將庫存部位</w:t>
      </w:r>
      <w:r w:rsidR="00F63723">
        <w:rPr>
          <w:rFonts w:ascii="Times New Roman" w:eastAsia="標楷體" w:hAnsi="Times New Roman" w:cs="Times New Roman" w:hint="eastAsia"/>
        </w:rPr>
        <w:t>自動</w:t>
      </w:r>
      <w:r>
        <w:rPr>
          <w:rFonts w:ascii="Times New Roman" w:eastAsia="標楷體" w:hAnsi="Times New Roman" w:cs="Times New Roman" w:hint="eastAsia"/>
        </w:rPr>
        <w:t>調整</w:t>
      </w:r>
      <w:r w:rsidR="00A141DE">
        <w:rPr>
          <w:rFonts w:ascii="Times New Roman" w:eastAsia="標楷體" w:hAnsi="Times New Roman" w:cs="Times New Roman" w:hint="eastAsia"/>
        </w:rPr>
        <w:t>配置</w:t>
      </w:r>
      <w:r w:rsidR="00F63723">
        <w:rPr>
          <w:rFonts w:ascii="Times New Roman" w:eastAsia="標楷體" w:hAnsi="Times New Roman" w:cs="Times New Roman" w:hint="eastAsia"/>
        </w:rPr>
        <w:t>於</w:t>
      </w:r>
      <w:r>
        <w:rPr>
          <w:rFonts w:ascii="Times New Roman" w:eastAsia="標楷體" w:hAnsi="Times New Roman" w:cs="Times New Roman" w:hint="eastAsia"/>
        </w:rPr>
        <w:t>人生週期基金</w:t>
      </w:r>
      <w:r w:rsidR="008048C4">
        <w:rPr>
          <w:rFonts w:ascii="Times New Roman" w:eastAsia="標楷體" w:hAnsi="Times New Roman" w:cs="Times New Roman" w:hint="eastAsia"/>
        </w:rPr>
        <w:t>，其產生之損益將由教職員自行承擔</w:t>
      </w:r>
      <w:r>
        <w:rPr>
          <w:rFonts w:ascii="Times New Roman" w:eastAsia="標楷體" w:hAnsi="Times New Roman" w:cs="Times New Roman" w:hint="eastAsia"/>
        </w:rPr>
        <w:t>。</w:t>
      </w:r>
    </w:p>
    <w:p w:rsidR="004A2467" w:rsidRDefault="004A2467" w:rsidP="007B14D6">
      <w:pPr>
        <w:spacing w:line="320" w:lineRule="exact"/>
        <w:jc w:val="both"/>
        <w:rPr>
          <w:rFonts w:ascii="Times New Roman" w:eastAsia="標楷體" w:hAnsi="Times New Roman" w:cs="Times New Roman"/>
        </w:rPr>
      </w:pPr>
    </w:p>
    <w:p w:rsidR="002873B3" w:rsidRPr="0036097F" w:rsidRDefault="00843E1B" w:rsidP="007B14D6">
      <w:pPr>
        <w:spacing w:line="320" w:lineRule="exact"/>
        <w:ind w:firstLine="480"/>
        <w:jc w:val="both"/>
        <w:rPr>
          <w:rFonts w:ascii="Times New Roman" w:eastAsia="標楷體" w:hAnsi="Times New Roman" w:cs="Times New Roman"/>
          <w:b/>
          <w:bCs/>
          <w:sz w:val="27"/>
          <w:szCs w:val="27"/>
        </w:rPr>
      </w:pPr>
      <w:r w:rsidRPr="0036097F">
        <w:rPr>
          <w:rFonts w:ascii="Times New Roman" w:eastAsia="標楷體" w:hAnsi="Times New Roman" w:cs="Times New Roman" w:hint="eastAsia"/>
          <w:b/>
          <w:bCs/>
          <w:sz w:val="27"/>
          <w:szCs w:val="27"/>
        </w:rPr>
        <w:t>本次作業影響</w:t>
      </w:r>
      <w:r w:rsidR="00A141DE" w:rsidRPr="0036097F">
        <w:rPr>
          <w:rFonts w:ascii="Times New Roman" w:eastAsia="標楷體" w:hAnsi="Times New Roman" w:cs="Times New Roman" w:hint="eastAsia"/>
          <w:b/>
          <w:bCs/>
          <w:sz w:val="27"/>
          <w:szCs w:val="27"/>
        </w:rPr>
        <w:t>對象</w:t>
      </w:r>
      <w:r w:rsidRPr="0036097F">
        <w:rPr>
          <w:rFonts w:ascii="Times New Roman" w:eastAsia="標楷體" w:hAnsi="Times New Roman" w:cs="Times New Roman" w:hint="eastAsia"/>
          <w:b/>
          <w:bCs/>
          <w:sz w:val="27"/>
          <w:szCs w:val="27"/>
        </w:rPr>
        <w:t>：</w:t>
      </w:r>
    </w:p>
    <w:p w:rsidR="00843E1B" w:rsidRPr="0036097F" w:rsidRDefault="00843E1B" w:rsidP="0036097F">
      <w:pPr>
        <w:pStyle w:val="a3"/>
        <w:numPr>
          <w:ilvl w:val="0"/>
          <w:numId w:val="2"/>
        </w:numPr>
        <w:spacing w:line="320" w:lineRule="exact"/>
        <w:ind w:leftChars="177" w:left="993" w:hangingChars="210" w:hanging="568"/>
        <w:jc w:val="both"/>
        <w:rPr>
          <w:rFonts w:ascii="Times New Roman" w:eastAsia="標楷體" w:hAnsi="Times New Roman" w:cs="Times New Roman"/>
          <w:b/>
          <w:bCs/>
          <w:sz w:val="27"/>
          <w:szCs w:val="27"/>
        </w:rPr>
      </w:pPr>
      <w:r w:rsidRPr="0036097F">
        <w:rPr>
          <w:rFonts w:ascii="Times New Roman" w:eastAsia="標楷體" w:hAnsi="Times New Roman" w:cs="Times New Roman" w:hint="eastAsia"/>
          <w:b/>
          <w:bCs/>
          <w:sz w:val="27"/>
          <w:szCs w:val="27"/>
        </w:rPr>
        <w:t>未完成風險屬性評估作業</w:t>
      </w:r>
      <w:r w:rsidR="00A141DE" w:rsidRPr="0036097F">
        <w:rPr>
          <w:rFonts w:ascii="Times New Roman" w:eastAsia="標楷體" w:hAnsi="Times New Roman" w:cs="Times New Roman" w:hint="eastAsia"/>
          <w:b/>
          <w:bCs/>
          <w:sz w:val="27"/>
          <w:szCs w:val="27"/>
        </w:rPr>
        <w:t>者</w:t>
      </w:r>
      <w:r w:rsidRPr="0036097F">
        <w:rPr>
          <w:rFonts w:ascii="Times New Roman" w:eastAsia="標楷體" w:hAnsi="Times New Roman" w:cs="Times New Roman" w:hint="eastAsia"/>
          <w:b/>
          <w:bCs/>
          <w:sz w:val="27"/>
          <w:szCs w:val="27"/>
        </w:rPr>
        <w:t>。</w:t>
      </w:r>
    </w:p>
    <w:p w:rsidR="00843E1B" w:rsidRPr="0036097F" w:rsidRDefault="00843E1B" w:rsidP="0036097F">
      <w:pPr>
        <w:pStyle w:val="a3"/>
        <w:numPr>
          <w:ilvl w:val="0"/>
          <w:numId w:val="2"/>
        </w:numPr>
        <w:spacing w:line="320" w:lineRule="exact"/>
        <w:ind w:leftChars="177" w:left="993" w:hangingChars="210" w:hanging="568"/>
        <w:jc w:val="both"/>
        <w:rPr>
          <w:rFonts w:ascii="Times New Roman" w:eastAsia="標楷體" w:hAnsi="Times New Roman" w:cs="Times New Roman"/>
          <w:b/>
          <w:bCs/>
          <w:sz w:val="27"/>
          <w:szCs w:val="27"/>
        </w:rPr>
      </w:pPr>
      <w:r w:rsidRPr="0036097F">
        <w:rPr>
          <w:rFonts w:ascii="Times New Roman" w:eastAsia="標楷體" w:hAnsi="Times New Roman" w:cs="Times New Roman" w:hint="eastAsia"/>
          <w:b/>
          <w:bCs/>
          <w:sz w:val="27"/>
          <w:szCs w:val="27"/>
        </w:rPr>
        <w:t>已完成風險屬性評估作業，但未選擇投資組合</w:t>
      </w:r>
      <w:r w:rsidR="00A141DE" w:rsidRPr="0036097F">
        <w:rPr>
          <w:rFonts w:ascii="Times New Roman" w:eastAsia="標楷體" w:hAnsi="Times New Roman" w:cs="Times New Roman" w:hint="eastAsia"/>
          <w:b/>
          <w:bCs/>
          <w:sz w:val="27"/>
          <w:szCs w:val="27"/>
        </w:rPr>
        <w:t>者</w:t>
      </w:r>
      <w:r w:rsidRPr="0036097F">
        <w:rPr>
          <w:rFonts w:ascii="Times New Roman" w:eastAsia="標楷體" w:hAnsi="Times New Roman" w:cs="Times New Roman" w:hint="eastAsia"/>
          <w:b/>
          <w:bCs/>
          <w:sz w:val="27"/>
          <w:szCs w:val="27"/>
        </w:rPr>
        <w:t>。</w:t>
      </w:r>
    </w:p>
    <w:p w:rsidR="003A3AFA" w:rsidRDefault="003A3AFA" w:rsidP="007B14D6">
      <w:pPr>
        <w:spacing w:line="320" w:lineRule="exact"/>
        <w:ind w:firstLine="480"/>
        <w:jc w:val="both"/>
        <w:rPr>
          <w:rFonts w:ascii="Times New Roman" w:eastAsia="標楷體" w:hAnsi="Times New Roman" w:cs="Times New Roman"/>
        </w:rPr>
      </w:pPr>
    </w:p>
    <w:p w:rsidR="00A50DF5" w:rsidRPr="0036097F" w:rsidRDefault="003A3AFA" w:rsidP="0036097F">
      <w:pPr>
        <w:pStyle w:val="a3"/>
        <w:numPr>
          <w:ilvl w:val="1"/>
          <w:numId w:val="2"/>
        </w:numPr>
        <w:spacing w:line="320" w:lineRule="exact"/>
        <w:ind w:leftChars="0" w:left="426"/>
        <w:jc w:val="both"/>
        <w:rPr>
          <w:rFonts w:ascii="Times New Roman" w:eastAsia="標楷體" w:hAnsi="Times New Roman" w:cs="Times New Roman"/>
          <w:sz w:val="28"/>
          <w:szCs w:val="28"/>
          <w:u w:val="single"/>
        </w:rPr>
      </w:pPr>
      <w:r w:rsidRPr="0036097F">
        <w:rPr>
          <w:rFonts w:ascii="Times New Roman" w:eastAsia="標楷體" w:hAnsi="Times New Roman" w:cs="Times New Roman" w:hint="eastAsia"/>
          <w:sz w:val="28"/>
          <w:szCs w:val="28"/>
          <w:u w:val="single"/>
        </w:rPr>
        <w:t>符合上述條件之教職員，</w:t>
      </w:r>
      <w:r w:rsidR="00A141DE" w:rsidRPr="0036097F">
        <w:rPr>
          <w:rFonts w:ascii="Times New Roman" w:eastAsia="標楷體" w:hAnsi="Times New Roman" w:cs="Times New Roman" w:hint="eastAsia"/>
          <w:sz w:val="28"/>
          <w:szCs w:val="28"/>
          <w:u w:val="single"/>
        </w:rPr>
        <w:t>若未</w:t>
      </w:r>
      <w:r w:rsidRPr="0036097F">
        <w:rPr>
          <w:rFonts w:ascii="Times New Roman" w:eastAsia="標楷體" w:hAnsi="Times New Roman" w:cs="Times New Roman" w:hint="eastAsia"/>
          <w:sz w:val="28"/>
          <w:szCs w:val="28"/>
          <w:u w:val="single"/>
        </w:rPr>
        <w:t>於</w:t>
      </w:r>
      <w:r w:rsidR="003224CF" w:rsidRPr="0036097F">
        <w:rPr>
          <w:rFonts w:ascii="Times New Roman" w:eastAsia="標楷體" w:hAnsi="Times New Roman" w:cs="Times New Roman" w:hint="eastAsia"/>
          <w:sz w:val="28"/>
          <w:szCs w:val="28"/>
          <w:u w:val="single"/>
        </w:rPr>
        <w:t>相關調整作業執行前</w:t>
      </w:r>
      <w:r w:rsidRPr="0036097F">
        <w:rPr>
          <w:rFonts w:ascii="Times New Roman" w:eastAsia="標楷體" w:hAnsi="Times New Roman" w:cs="Times New Roman" w:hint="eastAsia"/>
          <w:sz w:val="28"/>
          <w:szCs w:val="28"/>
          <w:u w:val="single"/>
        </w:rPr>
        <w:t>，完成風險屬性評估並選擇投資組合，將由本會依</w:t>
      </w:r>
      <w:r w:rsidR="0036097F">
        <w:rPr>
          <w:rFonts w:ascii="Times New Roman" w:eastAsia="標楷體" w:hAnsi="Times New Roman" w:cs="Times New Roman" w:hint="eastAsia"/>
          <w:sz w:val="28"/>
          <w:szCs w:val="28"/>
          <w:u w:val="single"/>
        </w:rPr>
        <w:t>相關</w:t>
      </w:r>
      <w:r w:rsidR="00FE4F3D" w:rsidRPr="0036097F">
        <w:rPr>
          <w:rFonts w:ascii="Times New Roman" w:eastAsia="標楷體" w:hAnsi="Times New Roman" w:cs="Times New Roman" w:hint="eastAsia"/>
          <w:sz w:val="28"/>
          <w:szCs w:val="28"/>
          <w:u w:val="single"/>
        </w:rPr>
        <w:t>規定</w:t>
      </w:r>
      <w:r w:rsidRPr="0036097F">
        <w:rPr>
          <w:rFonts w:ascii="Times New Roman" w:eastAsia="標楷體" w:hAnsi="Times New Roman" w:cs="Times New Roman" w:hint="eastAsia"/>
          <w:sz w:val="28"/>
          <w:szCs w:val="28"/>
          <w:u w:val="single"/>
        </w:rPr>
        <w:t>辦理</w:t>
      </w:r>
      <w:r w:rsidR="00DA681D" w:rsidRPr="0036097F">
        <w:rPr>
          <w:rFonts w:ascii="Times New Roman" w:eastAsia="標楷體" w:hAnsi="Times New Roman" w:cs="Times New Roman" w:hint="eastAsia"/>
          <w:sz w:val="28"/>
          <w:szCs w:val="28"/>
          <w:u w:val="single"/>
        </w:rPr>
        <w:t>新增提撥儲金及既有庫存部位</w:t>
      </w:r>
      <w:r w:rsidR="0036097F">
        <w:rPr>
          <w:rFonts w:ascii="Times New Roman" w:eastAsia="標楷體" w:hAnsi="Times New Roman" w:cs="Times New Roman" w:hint="eastAsia"/>
          <w:sz w:val="28"/>
          <w:szCs w:val="28"/>
          <w:u w:val="single"/>
        </w:rPr>
        <w:t>之</w:t>
      </w:r>
      <w:r w:rsidR="002E1041" w:rsidRPr="0036097F">
        <w:rPr>
          <w:rFonts w:ascii="Times New Roman" w:eastAsia="標楷體" w:hAnsi="Times New Roman" w:cs="Times New Roman" w:hint="eastAsia"/>
          <w:sz w:val="28"/>
          <w:szCs w:val="28"/>
          <w:u w:val="single"/>
        </w:rPr>
        <w:t>配置</w:t>
      </w:r>
      <w:r w:rsidRPr="0036097F">
        <w:rPr>
          <w:rFonts w:ascii="Times New Roman" w:eastAsia="標楷體" w:hAnsi="Times New Roman" w:cs="Times New Roman" w:hint="eastAsia"/>
          <w:sz w:val="28"/>
          <w:szCs w:val="28"/>
          <w:u w:val="single"/>
        </w:rPr>
        <w:t>作業</w:t>
      </w:r>
      <w:r w:rsidR="00A50DF5" w:rsidRPr="0036097F">
        <w:rPr>
          <w:rFonts w:ascii="Times New Roman" w:eastAsia="標楷體" w:hAnsi="Times New Roman" w:cs="Times New Roman" w:hint="eastAsia"/>
          <w:sz w:val="28"/>
          <w:szCs w:val="28"/>
          <w:u w:val="single"/>
        </w:rPr>
        <w:t>。</w:t>
      </w:r>
    </w:p>
    <w:p w:rsidR="00A50DF5" w:rsidRPr="0036097F" w:rsidRDefault="00A50DF5" w:rsidP="007B14D6">
      <w:pPr>
        <w:spacing w:line="320" w:lineRule="exact"/>
        <w:ind w:firstLine="480"/>
        <w:jc w:val="both"/>
        <w:rPr>
          <w:rFonts w:ascii="Times New Roman" w:eastAsia="標楷體" w:hAnsi="Times New Roman" w:cs="Times New Roman"/>
          <w:sz w:val="28"/>
          <w:szCs w:val="28"/>
        </w:rPr>
      </w:pPr>
    </w:p>
    <w:p w:rsidR="00577C70" w:rsidRPr="0036097F" w:rsidRDefault="003A3AFA" w:rsidP="0036097F">
      <w:pPr>
        <w:pStyle w:val="a3"/>
        <w:numPr>
          <w:ilvl w:val="1"/>
          <w:numId w:val="2"/>
        </w:numPr>
        <w:spacing w:line="320" w:lineRule="exact"/>
        <w:ind w:leftChars="0" w:left="426"/>
        <w:jc w:val="both"/>
        <w:rPr>
          <w:rFonts w:ascii="Times New Roman" w:eastAsia="標楷體" w:hAnsi="Times New Roman" w:cs="Times New Roman"/>
          <w:sz w:val="28"/>
          <w:szCs w:val="28"/>
          <w:u w:val="single"/>
        </w:rPr>
      </w:pPr>
      <w:r w:rsidRPr="0036097F">
        <w:rPr>
          <w:rFonts w:ascii="Times New Roman" w:eastAsia="標楷體" w:hAnsi="Times New Roman" w:cs="Times New Roman" w:hint="eastAsia"/>
          <w:sz w:val="28"/>
          <w:szCs w:val="28"/>
          <w:u w:val="single"/>
        </w:rPr>
        <w:t>惟，若教職員已完成風險屬性評估未選擇投資</w:t>
      </w:r>
      <w:r w:rsidR="00DA681D" w:rsidRPr="0036097F">
        <w:rPr>
          <w:rFonts w:ascii="Times New Roman" w:eastAsia="標楷體" w:hAnsi="Times New Roman" w:cs="Times New Roman" w:hint="eastAsia"/>
          <w:sz w:val="28"/>
          <w:szCs w:val="28"/>
          <w:u w:val="single"/>
        </w:rPr>
        <w:t>組合，但曾自行</w:t>
      </w:r>
      <w:r w:rsidR="00394C72" w:rsidRPr="0036097F">
        <w:rPr>
          <w:rFonts w:ascii="Times New Roman" w:eastAsia="標楷體" w:hAnsi="Times New Roman" w:cs="Times New Roman" w:hint="eastAsia"/>
          <w:sz w:val="28"/>
          <w:szCs w:val="28"/>
          <w:u w:val="single"/>
        </w:rPr>
        <w:t>調整既有庫存部位，</w:t>
      </w:r>
      <w:r w:rsidR="00D16540" w:rsidRPr="0036097F">
        <w:rPr>
          <w:rFonts w:ascii="Times New Roman" w:eastAsia="標楷體" w:hAnsi="Times New Roman" w:cs="Times New Roman" w:hint="eastAsia"/>
          <w:sz w:val="28"/>
          <w:szCs w:val="28"/>
          <w:u w:val="single"/>
        </w:rPr>
        <w:t>則本會</w:t>
      </w:r>
      <w:r w:rsidR="002E1041" w:rsidRPr="0036097F">
        <w:rPr>
          <w:rFonts w:ascii="Times New Roman" w:eastAsia="標楷體" w:hAnsi="Times New Roman" w:cs="Times New Roman" w:hint="eastAsia"/>
          <w:sz w:val="28"/>
          <w:szCs w:val="28"/>
          <w:u w:val="single"/>
        </w:rPr>
        <w:t>就是</w:t>
      </w:r>
      <w:r w:rsidR="00D16540" w:rsidRPr="0036097F">
        <w:rPr>
          <w:rFonts w:ascii="Times New Roman" w:eastAsia="標楷體" w:hAnsi="Times New Roman" w:cs="Times New Roman" w:hint="eastAsia"/>
          <w:sz w:val="28"/>
          <w:szCs w:val="28"/>
          <w:u w:val="single"/>
        </w:rPr>
        <w:t>類教職員僅調整新增提撥儲金之投資組合</w:t>
      </w:r>
      <w:r w:rsidRPr="0036097F">
        <w:rPr>
          <w:rFonts w:ascii="Times New Roman" w:eastAsia="標楷體" w:hAnsi="Times New Roman" w:cs="Times New Roman" w:hint="eastAsia"/>
          <w:sz w:val="28"/>
          <w:szCs w:val="28"/>
          <w:u w:val="single"/>
        </w:rPr>
        <w:t>。</w:t>
      </w:r>
    </w:p>
    <w:p w:rsidR="00D16540" w:rsidRDefault="00D16540" w:rsidP="007B14D6">
      <w:pPr>
        <w:spacing w:line="320" w:lineRule="exact"/>
        <w:ind w:firstLine="480"/>
        <w:jc w:val="both"/>
        <w:rPr>
          <w:rFonts w:ascii="Times New Roman" w:eastAsia="標楷體" w:hAnsi="Times New Roman" w:cs="Times New Roman"/>
        </w:rPr>
      </w:pPr>
    </w:p>
    <w:p w:rsidR="00D16540" w:rsidRPr="00D16540" w:rsidRDefault="00D16540" w:rsidP="00D16540">
      <w:pPr>
        <w:spacing w:line="320" w:lineRule="exact"/>
        <w:ind w:firstLine="480"/>
        <w:rPr>
          <w:rFonts w:ascii="Times New Roman" w:eastAsia="標楷體" w:hAnsi="Times New Roman" w:cs="Times New Roman"/>
        </w:rPr>
      </w:pPr>
      <w:r>
        <w:rPr>
          <w:rFonts w:ascii="Times New Roman" w:eastAsia="標楷體" w:hAnsi="Times New Roman" w:cs="Times New Roman" w:hint="eastAsia"/>
        </w:rPr>
        <w:t>以上資訊</w:t>
      </w:r>
      <w:r w:rsidR="002E1041">
        <w:rPr>
          <w:rFonts w:ascii="Times New Roman" w:eastAsia="標楷體" w:hAnsi="Times New Roman" w:cs="Times New Roman" w:hint="eastAsia"/>
        </w:rPr>
        <w:t>攸關權益</w:t>
      </w:r>
      <w:r>
        <w:rPr>
          <w:rFonts w:ascii="Times New Roman" w:eastAsia="標楷體" w:hAnsi="Times New Roman" w:cs="Times New Roman" w:hint="eastAsia"/>
        </w:rPr>
        <w:t>，敬請查照</w:t>
      </w:r>
      <w:r w:rsidR="002E1041">
        <w:rPr>
          <w:rFonts w:ascii="Times New Roman" w:eastAsia="標楷體" w:hAnsi="Times New Roman" w:cs="Times New Roman" w:hint="eastAsia"/>
        </w:rPr>
        <w:t>收悉</w:t>
      </w:r>
      <w:r>
        <w:rPr>
          <w:rFonts w:ascii="Times New Roman" w:eastAsia="標楷體" w:hAnsi="Times New Roman" w:cs="Times New Roman" w:hint="eastAsia"/>
        </w:rPr>
        <w:t>，若有任何疑問，請與本會聯繫。</w:t>
      </w:r>
    </w:p>
    <w:p w:rsidR="00577C70" w:rsidRDefault="00577C70">
      <w:pPr>
        <w:rPr>
          <w:rFonts w:ascii="Times New Roman" w:eastAsia="標楷體" w:hAnsi="Times New Roman" w:cs="Times New Roman"/>
        </w:rPr>
      </w:pPr>
    </w:p>
    <w:p w:rsidR="00D16540" w:rsidRDefault="00D16540" w:rsidP="00EB3F78">
      <w:pPr>
        <w:jc w:val="right"/>
        <w:rPr>
          <w:rFonts w:ascii="Times New Roman" w:eastAsia="標楷體" w:hAnsi="Times New Roman" w:cs="Times New Roman"/>
        </w:rPr>
      </w:pPr>
      <w:r>
        <w:rPr>
          <w:rFonts w:ascii="Times New Roman" w:eastAsia="標楷體" w:hAnsi="Times New Roman" w:cs="Times New Roman" w:hint="eastAsia"/>
        </w:rPr>
        <w:t>私校退撫儲金管理會　敬上</w:t>
      </w:r>
      <w:r>
        <w:rPr>
          <w:rFonts w:ascii="Times New Roman" w:eastAsia="標楷體" w:hAnsi="Times New Roman" w:cs="Times New Roman"/>
        </w:rPr>
        <w:br w:type="page"/>
      </w:r>
    </w:p>
    <w:p w:rsidR="00752C92" w:rsidRPr="002873B3" w:rsidRDefault="00752C92" w:rsidP="00752C92">
      <w:pPr>
        <w:spacing w:line="440" w:lineRule="exact"/>
        <w:jc w:val="center"/>
        <w:rPr>
          <w:rFonts w:ascii="Times New Roman" w:eastAsia="標楷體" w:hAnsi="Times New Roman" w:cs="Times New Roman"/>
          <w:b/>
          <w:bCs/>
          <w:sz w:val="28"/>
          <w:szCs w:val="28"/>
        </w:rPr>
      </w:pPr>
      <w:r w:rsidRPr="002873B3">
        <w:rPr>
          <w:rFonts w:ascii="Times New Roman" w:eastAsia="標楷體" w:hAnsi="Times New Roman" w:cs="Times New Roman" w:hint="eastAsia"/>
          <w:b/>
          <w:bCs/>
          <w:sz w:val="28"/>
          <w:szCs w:val="28"/>
        </w:rPr>
        <w:lastRenderedPageBreak/>
        <w:t>私校退撫儲金預設</w:t>
      </w:r>
      <w:r>
        <w:rPr>
          <w:rFonts w:ascii="Times New Roman" w:eastAsia="標楷體" w:hAnsi="Times New Roman" w:cs="Times New Roman" w:hint="eastAsia"/>
          <w:b/>
          <w:bCs/>
          <w:sz w:val="28"/>
          <w:szCs w:val="28"/>
        </w:rPr>
        <w:t>組合：</w:t>
      </w:r>
      <w:r w:rsidRPr="002873B3">
        <w:rPr>
          <w:rFonts w:ascii="Times New Roman" w:eastAsia="標楷體" w:hAnsi="Times New Roman" w:cs="Times New Roman" w:hint="eastAsia"/>
          <w:b/>
          <w:bCs/>
          <w:sz w:val="28"/>
          <w:szCs w:val="28"/>
        </w:rPr>
        <w:t xml:space="preserve">人生週期基金　</w:t>
      </w:r>
      <w:r w:rsidR="006C37F4">
        <w:rPr>
          <w:rFonts w:ascii="Times New Roman" w:eastAsia="標楷體" w:hAnsi="Times New Roman" w:cs="Times New Roman" w:hint="eastAsia"/>
          <w:b/>
          <w:bCs/>
          <w:sz w:val="28"/>
          <w:szCs w:val="28"/>
        </w:rPr>
        <w:t>通</w:t>
      </w:r>
      <w:r>
        <w:rPr>
          <w:rFonts w:ascii="Times New Roman" w:eastAsia="標楷體" w:hAnsi="Times New Roman" w:cs="Times New Roman" w:hint="eastAsia"/>
          <w:b/>
          <w:bCs/>
          <w:sz w:val="28"/>
          <w:szCs w:val="28"/>
        </w:rPr>
        <w:t>知</w:t>
      </w:r>
      <w:r w:rsidR="008F766F">
        <w:rPr>
          <w:rFonts w:ascii="Times New Roman" w:eastAsia="標楷體" w:hAnsi="Times New Roman" w:cs="Times New Roman" w:hint="eastAsia"/>
          <w:b/>
          <w:bCs/>
          <w:sz w:val="28"/>
          <w:szCs w:val="28"/>
        </w:rPr>
        <w:t>確認</w:t>
      </w:r>
      <w:r w:rsidRPr="002873B3">
        <w:rPr>
          <w:rFonts w:ascii="Times New Roman" w:eastAsia="標楷體" w:hAnsi="Times New Roman" w:cs="Times New Roman" w:hint="eastAsia"/>
          <w:b/>
          <w:bCs/>
          <w:sz w:val="28"/>
          <w:szCs w:val="28"/>
        </w:rPr>
        <w:t>書</w:t>
      </w:r>
    </w:p>
    <w:p w:rsidR="00D16540" w:rsidRPr="00752C92" w:rsidRDefault="00795E6B" w:rsidP="00795E6B">
      <w:pPr>
        <w:jc w:val="center"/>
        <w:rPr>
          <w:rFonts w:ascii="Times New Roman" w:eastAsia="標楷體" w:hAnsi="Times New Roman" w:cs="Times New Roman"/>
          <w:b/>
          <w:bCs/>
          <w:sz w:val="28"/>
          <w:szCs w:val="28"/>
        </w:rPr>
      </w:pPr>
      <w:r w:rsidRPr="00752C92">
        <w:rPr>
          <w:rFonts w:ascii="Times New Roman" w:eastAsia="標楷體" w:hAnsi="Times New Roman" w:cs="Times New Roman" w:hint="eastAsia"/>
          <w:b/>
          <w:bCs/>
          <w:sz w:val="28"/>
          <w:szCs w:val="28"/>
        </w:rPr>
        <w:t>回執聯</w:t>
      </w:r>
    </w:p>
    <w:p w:rsidR="00A50DF5" w:rsidRPr="00A50DF5" w:rsidRDefault="00A50DF5" w:rsidP="00A50DF5">
      <w:pPr>
        <w:pStyle w:val="aa"/>
        <w:spacing w:line="400" w:lineRule="exact"/>
        <w:ind w:firstLine="480"/>
        <w:jc w:val="both"/>
        <w:rPr>
          <w:b/>
          <w:bCs/>
          <w:sz w:val="28"/>
          <w:szCs w:val="28"/>
          <w:u w:val="single"/>
        </w:rPr>
      </w:pPr>
      <w:r>
        <w:rPr>
          <w:rFonts w:hint="eastAsia"/>
          <w:b/>
          <w:bCs/>
          <w:sz w:val="28"/>
          <w:szCs w:val="28"/>
          <w:u w:val="single"/>
        </w:rPr>
        <w:t>※</w:t>
      </w:r>
      <w:r w:rsidRPr="00A50DF5">
        <w:rPr>
          <w:rFonts w:hint="eastAsia"/>
          <w:b/>
          <w:bCs/>
          <w:sz w:val="28"/>
          <w:szCs w:val="28"/>
          <w:u w:val="single"/>
        </w:rPr>
        <w:t>自</w:t>
      </w:r>
      <w:r w:rsidRPr="00A50DF5">
        <w:rPr>
          <w:rFonts w:hint="eastAsia"/>
          <w:b/>
          <w:bCs/>
          <w:sz w:val="28"/>
          <w:szCs w:val="28"/>
          <w:u w:val="single"/>
        </w:rPr>
        <w:t>109</w:t>
      </w:r>
      <w:r w:rsidRPr="00A50DF5">
        <w:rPr>
          <w:rFonts w:hint="eastAsia"/>
          <w:b/>
          <w:bCs/>
          <w:sz w:val="28"/>
          <w:szCs w:val="28"/>
          <w:u w:val="single"/>
        </w:rPr>
        <w:t>年</w:t>
      </w:r>
      <w:r w:rsidRPr="00A50DF5">
        <w:rPr>
          <w:rFonts w:hint="eastAsia"/>
          <w:b/>
          <w:bCs/>
          <w:sz w:val="28"/>
          <w:szCs w:val="28"/>
          <w:u w:val="single"/>
        </w:rPr>
        <w:t>3</w:t>
      </w:r>
      <w:r w:rsidRPr="00A50DF5">
        <w:rPr>
          <w:rFonts w:hint="eastAsia"/>
          <w:b/>
          <w:bCs/>
          <w:sz w:val="28"/>
          <w:szCs w:val="28"/>
          <w:u w:val="single"/>
        </w:rPr>
        <w:t>月</w:t>
      </w:r>
      <w:r w:rsidRPr="00A50DF5">
        <w:rPr>
          <w:rFonts w:hint="eastAsia"/>
          <w:b/>
          <w:bCs/>
          <w:sz w:val="28"/>
          <w:szCs w:val="28"/>
          <w:u w:val="single"/>
        </w:rPr>
        <w:t>16</w:t>
      </w:r>
      <w:r w:rsidRPr="00A50DF5">
        <w:rPr>
          <w:rFonts w:hint="eastAsia"/>
          <w:b/>
          <w:bCs/>
          <w:sz w:val="28"/>
          <w:szCs w:val="28"/>
          <w:u w:val="single"/>
        </w:rPr>
        <w:t>日起，自主投資預設選項將變更為「人生週期基金」。</w:t>
      </w:r>
    </w:p>
    <w:p w:rsidR="00A50DF5" w:rsidRPr="00A50DF5" w:rsidRDefault="00A50DF5" w:rsidP="00A50DF5"/>
    <w:p w:rsidR="007F7B8C" w:rsidRDefault="00795E6B" w:rsidP="00A50DF5">
      <w:pPr>
        <w:pStyle w:val="aa"/>
        <w:spacing w:line="400" w:lineRule="exact"/>
        <w:ind w:firstLine="480"/>
        <w:jc w:val="both"/>
        <w:rPr>
          <w:sz w:val="28"/>
          <w:szCs w:val="28"/>
        </w:rPr>
      </w:pPr>
      <w:r w:rsidRPr="007F7B8C">
        <w:rPr>
          <w:rFonts w:hint="eastAsia"/>
          <w:sz w:val="28"/>
          <w:szCs w:val="28"/>
        </w:rPr>
        <w:t>本人</w:t>
      </w:r>
      <w:r w:rsidR="00FE4F3D">
        <w:rPr>
          <w:rFonts w:hint="eastAsia"/>
          <w:sz w:val="28"/>
          <w:szCs w:val="28"/>
        </w:rPr>
        <w:t>業</w:t>
      </w:r>
      <w:r w:rsidRPr="007F7B8C">
        <w:rPr>
          <w:sz w:val="28"/>
          <w:szCs w:val="28"/>
        </w:rPr>
        <w:t>已</w:t>
      </w:r>
      <w:r w:rsidR="0012635F">
        <w:rPr>
          <w:rFonts w:hint="eastAsia"/>
          <w:sz w:val="28"/>
          <w:szCs w:val="28"/>
        </w:rPr>
        <w:t>收悉貴會提供之「</w:t>
      </w:r>
      <w:r w:rsidR="0012635F" w:rsidRPr="0012635F">
        <w:rPr>
          <w:rFonts w:hint="eastAsia"/>
          <w:b/>
          <w:bCs/>
          <w:sz w:val="28"/>
          <w:szCs w:val="28"/>
        </w:rPr>
        <w:t>私校退撫儲金預設組合：人生週期基金　通知說明書</w:t>
      </w:r>
      <w:r w:rsidR="0012635F">
        <w:rPr>
          <w:rFonts w:hint="eastAsia"/>
          <w:sz w:val="28"/>
          <w:szCs w:val="28"/>
        </w:rPr>
        <w:t>」，並</w:t>
      </w:r>
      <w:r w:rsidRPr="007F7B8C">
        <w:rPr>
          <w:sz w:val="28"/>
          <w:szCs w:val="28"/>
        </w:rPr>
        <w:t>知悉貴會自</w:t>
      </w:r>
      <w:r w:rsidRPr="007F7B8C">
        <w:rPr>
          <w:sz w:val="28"/>
          <w:szCs w:val="28"/>
        </w:rPr>
        <w:t>10</w:t>
      </w:r>
      <w:r w:rsidR="00B523A0">
        <w:rPr>
          <w:rFonts w:hint="eastAsia"/>
          <w:sz w:val="28"/>
          <w:szCs w:val="28"/>
        </w:rPr>
        <w:t>9</w:t>
      </w:r>
      <w:r w:rsidRPr="007F7B8C">
        <w:rPr>
          <w:sz w:val="28"/>
          <w:szCs w:val="28"/>
        </w:rPr>
        <w:t>年</w:t>
      </w:r>
      <w:r w:rsidR="0012635F">
        <w:rPr>
          <w:rFonts w:hint="eastAsia"/>
          <w:sz w:val="28"/>
          <w:szCs w:val="28"/>
        </w:rPr>
        <w:t>3</w:t>
      </w:r>
      <w:r w:rsidRPr="007F7B8C">
        <w:rPr>
          <w:sz w:val="28"/>
          <w:szCs w:val="28"/>
        </w:rPr>
        <w:t>月</w:t>
      </w:r>
      <w:r w:rsidRPr="007F7B8C">
        <w:rPr>
          <w:sz w:val="28"/>
          <w:szCs w:val="28"/>
        </w:rPr>
        <w:t>1</w:t>
      </w:r>
      <w:r w:rsidR="0012635F">
        <w:rPr>
          <w:rFonts w:hint="eastAsia"/>
          <w:sz w:val="28"/>
          <w:szCs w:val="28"/>
        </w:rPr>
        <w:t>6</w:t>
      </w:r>
      <w:r w:rsidRPr="007F7B8C">
        <w:rPr>
          <w:sz w:val="28"/>
          <w:szCs w:val="28"/>
        </w:rPr>
        <w:t>日起，若</w:t>
      </w:r>
      <w:r w:rsidR="0075309E">
        <w:rPr>
          <w:rFonts w:hint="eastAsia"/>
          <w:sz w:val="28"/>
          <w:szCs w:val="28"/>
        </w:rPr>
        <w:t>於貴會執行相關調整作業前，</w:t>
      </w:r>
      <w:r w:rsidRPr="007F7B8C">
        <w:rPr>
          <w:sz w:val="28"/>
          <w:szCs w:val="28"/>
        </w:rPr>
        <w:t>本人仍未進行</w:t>
      </w:r>
      <w:r w:rsidR="0075309E">
        <w:rPr>
          <w:rFonts w:hint="eastAsia"/>
          <w:sz w:val="28"/>
          <w:szCs w:val="28"/>
        </w:rPr>
        <w:t>投資組合</w:t>
      </w:r>
      <w:r w:rsidRPr="007F7B8C">
        <w:rPr>
          <w:sz w:val="28"/>
          <w:szCs w:val="28"/>
        </w:rPr>
        <w:t>選擇，將悉依本人之年齡自動進行動態資產配置。</w:t>
      </w:r>
    </w:p>
    <w:p w:rsidR="007F7B8C" w:rsidRPr="007F7B8C" w:rsidRDefault="007F7B8C" w:rsidP="007B14D6">
      <w:pPr>
        <w:jc w:val="both"/>
      </w:pPr>
    </w:p>
    <w:p w:rsidR="00795E6B" w:rsidRDefault="00943EB2" w:rsidP="007B14D6">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795E6B" w:rsidRPr="007F7B8C">
        <w:rPr>
          <w:rFonts w:ascii="Times New Roman" w:eastAsia="標楷體" w:hAnsi="Times New Roman" w:cs="Times New Roman"/>
          <w:sz w:val="28"/>
          <w:szCs w:val="28"/>
        </w:rPr>
        <w:t>本人</w:t>
      </w:r>
      <w:r w:rsidR="007F7B8C" w:rsidRPr="007F7B8C">
        <w:rPr>
          <w:rFonts w:ascii="標楷體" w:eastAsia="標楷體" w:hAnsi="標楷體" w:hint="eastAsia"/>
          <w:sz w:val="28"/>
          <w:szCs w:val="28"/>
        </w:rPr>
        <w:t>□</w:t>
      </w:r>
      <w:r w:rsidR="00795E6B" w:rsidRPr="007F7B8C">
        <w:rPr>
          <w:rFonts w:ascii="Times New Roman" w:eastAsia="標楷體" w:hAnsi="Times New Roman" w:cs="Times New Roman"/>
          <w:sz w:val="28"/>
          <w:szCs w:val="28"/>
        </w:rPr>
        <w:t>同意</w:t>
      </w:r>
      <w:r w:rsidR="007F7B8C" w:rsidRPr="007F7B8C">
        <w:rPr>
          <w:rFonts w:ascii="標楷體" w:eastAsia="標楷體" w:hAnsi="標楷體" w:hint="eastAsia"/>
          <w:sz w:val="28"/>
          <w:szCs w:val="28"/>
        </w:rPr>
        <w:t>□</w:t>
      </w:r>
      <w:r w:rsidR="00795E6B" w:rsidRPr="007F7B8C">
        <w:rPr>
          <w:rFonts w:ascii="Times New Roman" w:eastAsia="標楷體" w:hAnsi="Times New Roman" w:cs="Times New Roman"/>
          <w:sz w:val="28"/>
          <w:szCs w:val="28"/>
        </w:rPr>
        <w:t>不同意</w:t>
      </w:r>
      <w:r w:rsidR="00795E6B" w:rsidRPr="007F7B8C">
        <w:rPr>
          <w:rFonts w:ascii="Times New Roman" w:eastAsia="標楷體" w:hAnsi="Times New Roman" w:cs="Times New Roman"/>
          <w:sz w:val="28"/>
          <w:szCs w:val="28"/>
        </w:rPr>
        <w:t xml:space="preserve">  </w:t>
      </w:r>
      <w:r w:rsidR="00795E6B" w:rsidRPr="007F7B8C">
        <w:rPr>
          <w:rFonts w:ascii="Times New Roman" w:eastAsia="標楷體" w:hAnsi="Times New Roman" w:cs="Times New Roman"/>
          <w:sz w:val="28"/>
          <w:szCs w:val="28"/>
        </w:rPr>
        <w:t>貴會將本人未進行選擇之私校退撫儲金</w:t>
      </w:r>
      <w:r w:rsidR="00FE4F3D">
        <w:rPr>
          <w:rFonts w:ascii="Times New Roman" w:eastAsia="標楷體" w:hAnsi="Times New Roman" w:cs="Times New Roman" w:hint="eastAsia"/>
          <w:sz w:val="28"/>
          <w:szCs w:val="28"/>
        </w:rPr>
        <w:t>依</w:t>
      </w:r>
      <w:r w:rsidR="00A50DF5">
        <w:rPr>
          <w:rFonts w:ascii="Times New Roman" w:eastAsia="標楷體" w:hAnsi="Times New Roman" w:cs="Times New Roman" w:hint="eastAsia"/>
          <w:sz w:val="28"/>
          <w:szCs w:val="28"/>
        </w:rPr>
        <w:t>「人生週期基金」</w:t>
      </w:r>
      <w:r w:rsidR="001B0845">
        <w:rPr>
          <w:rFonts w:ascii="Times New Roman" w:eastAsia="標楷體" w:hAnsi="Times New Roman" w:cs="Times New Roman" w:hint="eastAsia"/>
          <w:sz w:val="28"/>
          <w:szCs w:val="28"/>
        </w:rPr>
        <w:t>年齡級距</w:t>
      </w:r>
      <w:r w:rsidR="00FE4F3D">
        <w:rPr>
          <w:rFonts w:ascii="Times New Roman" w:eastAsia="標楷體" w:hAnsi="Times New Roman" w:cs="Times New Roman" w:hint="eastAsia"/>
          <w:sz w:val="28"/>
          <w:szCs w:val="28"/>
        </w:rPr>
        <w:t>進行</w:t>
      </w:r>
      <w:r w:rsidR="00795E6B" w:rsidRPr="007F7B8C">
        <w:rPr>
          <w:rFonts w:ascii="Times New Roman" w:eastAsia="標楷體" w:hAnsi="Times New Roman" w:cs="Times New Roman"/>
          <w:sz w:val="28"/>
          <w:szCs w:val="28"/>
        </w:rPr>
        <w:t>配置。</w:t>
      </w:r>
      <w:r w:rsidR="007F7B8C">
        <w:rPr>
          <w:rFonts w:ascii="Times New Roman" w:eastAsia="標楷體" w:hAnsi="Times New Roman" w:cs="Times New Roman" w:hint="eastAsia"/>
          <w:sz w:val="28"/>
          <w:szCs w:val="28"/>
        </w:rPr>
        <w:t>(</w:t>
      </w:r>
      <w:r w:rsidR="007F7B8C">
        <w:rPr>
          <w:rFonts w:ascii="Times New Roman" w:eastAsia="標楷體" w:hAnsi="Times New Roman" w:cs="Times New Roman" w:hint="eastAsia"/>
          <w:sz w:val="28"/>
          <w:szCs w:val="28"/>
        </w:rPr>
        <w:t>勾選不同意者，請</w:t>
      </w:r>
      <w:r w:rsidR="004D3221">
        <w:rPr>
          <w:rFonts w:ascii="Times New Roman" w:eastAsia="標楷體" w:hAnsi="Times New Roman" w:cs="Times New Roman" w:hint="eastAsia"/>
          <w:sz w:val="28"/>
          <w:szCs w:val="28"/>
        </w:rPr>
        <w:t>於相關調整作業執行前，</w:t>
      </w:r>
      <w:r w:rsidR="00F36439">
        <w:rPr>
          <w:rFonts w:ascii="Times New Roman" w:eastAsia="標楷體" w:hAnsi="Times New Roman" w:cs="Times New Roman" w:hint="eastAsia"/>
          <w:sz w:val="28"/>
          <w:szCs w:val="28"/>
        </w:rPr>
        <w:t>至自主投資平台</w:t>
      </w:r>
      <w:r w:rsidR="007F7B8C" w:rsidRPr="007F7B8C">
        <w:rPr>
          <w:rFonts w:ascii="Times New Roman" w:eastAsia="標楷體" w:hAnsi="Times New Roman" w:cs="Times New Roman" w:hint="eastAsia"/>
          <w:sz w:val="28"/>
          <w:szCs w:val="28"/>
        </w:rPr>
        <w:t>完成風險屬性評估並選擇投資組合</w:t>
      </w:r>
      <w:r w:rsidR="007F7B8C">
        <w:rPr>
          <w:rFonts w:ascii="Times New Roman" w:eastAsia="標楷體" w:hAnsi="Times New Roman" w:cs="Times New Roman" w:hint="eastAsia"/>
          <w:sz w:val="28"/>
          <w:szCs w:val="28"/>
        </w:rPr>
        <w:t>，</w:t>
      </w:r>
      <w:r w:rsidR="00F36439">
        <w:rPr>
          <w:rFonts w:ascii="Times New Roman" w:eastAsia="標楷體" w:hAnsi="Times New Roman" w:cs="Times New Roman" w:hint="eastAsia"/>
          <w:sz w:val="28"/>
          <w:szCs w:val="28"/>
        </w:rPr>
        <w:t>或填寫風險屬性評估暨投資選擇申請書後與回執聯一併交回，</w:t>
      </w:r>
      <w:r w:rsidR="007F7B8C">
        <w:rPr>
          <w:rFonts w:ascii="Times New Roman" w:eastAsia="標楷體" w:hAnsi="Times New Roman" w:cs="Times New Roman" w:hint="eastAsia"/>
          <w:sz w:val="28"/>
          <w:szCs w:val="28"/>
        </w:rPr>
        <w:t>若</w:t>
      </w:r>
      <w:r w:rsidR="00FE4F3D">
        <w:rPr>
          <w:rFonts w:ascii="Times New Roman" w:eastAsia="標楷體" w:hAnsi="Times New Roman" w:cs="Times New Roman" w:hint="eastAsia"/>
          <w:sz w:val="28"/>
          <w:szCs w:val="28"/>
        </w:rPr>
        <w:t>不及</w:t>
      </w:r>
      <w:r w:rsidR="007F7B8C">
        <w:rPr>
          <w:rFonts w:ascii="Times New Roman" w:eastAsia="標楷體" w:hAnsi="Times New Roman" w:cs="Times New Roman" w:hint="eastAsia"/>
          <w:sz w:val="28"/>
          <w:szCs w:val="28"/>
        </w:rPr>
        <w:t>完成，將由</w:t>
      </w:r>
      <w:r w:rsidR="007F7B8C" w:rsidRPr="007F7B8C">
        <w:rPr>
          <w:rFonts w:ascii="Times New Roman" w:eastAsia="標楷體" w:hAnsi="Times New Roman" w:cs="Times New Roman" w:hint="eastAsia"/>
          <w:sz w:val="28"/>
          <w:szCs w:val="28"/>
        </w:rPr>
        <w:t>私校退撫儲金管理會</w:t>
      </w:r>
      <w:r w:rsidR="007F7B8C">
        <w:rPr>
          <w:rFonts w:ascii="Times New Roman" w:eastAsia="標楷體" w:hAnsi="Times New Roman" w:cs="Times New Roman" w:hint="eastAsia"/>
          <w:sz w:val="28"/>
          <w:szCs w:val="28"/>
        </w:rPr>
        <w:t>依</w:t>
      </w:r>
      <w:r w:rsidR="00FE4F3D" w:rsidRPr="00FE4F3D">
        <w:rPr>
          <w:rFonts w:ascii="Times New Roman" w:eastAsia="標楷體" w:hAnsi="Times New Roman" w:cs="Times New Roman" w:hint="eastAsia"/>
          <w:sz w:val="28"/>
          <w:szCs w:val="28"/>
        </w:rPr>
        <w:t>私校退撫條例</w:t>
      </w:r>
      <w:r w:rsidR="00FE4F3D">
        <w:rPr>
          <w:rFonts w:ascii="Times New Roman" w:eastAsia="標楷體" w:hAnsi="Times New Roman" w:cs="Times New Roman" w:hint="eastAsia"/>
          <w:sz w:val="28"/>
          <w:szCs w:val="28"/>
        </w:rPr>
        <w:t>規定</w:t>
      </w:r>
      <w:r w:rsidR="00FE4F3D" w:rsidRPr="00FE4F3D">
        <w:rPr>
          <w:rFonts w:ascii="Times New Roman" w:eastAsia="標楷體" w:hAnsi="Times New Roman" w:cs="Times New Roman" w:hint="eastAsia"/>
          <w:sz w:val="28"/>
          <w:szCs w:val="28"/>
        </w:rPr>
        <w:t>、</w:t>
      </w:r>
      <w:r w:rsidR="00A50DF5" w:rsidRPr="00A50DF5">
        <w:rPr>
          <w:rFonts w:ascii="Times New Roman" w:eastAsia="標楷體" w:hAnsi="Times New Roman" w:cs="Times New Roman" w:hint="eastAsia"/>
          <w:sz w:val="28"/>
          <w:szCs w:val="28"/>
        </w:rPr>
        <w:t>自主投資實施計畫所</w:t>
      </w:r>
      <w:r w:rsidR="00FE4F3D" w:rsidRPr="00FE4F3D">
        <w:rPr>
          <w:rFonts w:ascii="Times New Roman" w:eastAsia="標楷體" w:hAnsi="Times New Roman" w:cs="Times New Roman" w:hint="eastAsia"/>
          <w:sz w:val="28"/>
          <w:szCs w:val="28"/>
        </w:rPr>
        <w:t>規劃時程及作業方式</w:t>
      </w:r>
      <w:r w:rsidR="007F7B8C">
        <w:rPr>
          <w:rFonts w:ascii="Times New Roman" w:eastAsia="標楷體" w:hAnsi="Times New Roman" w:cs="Times New Roman" w:hint="eastAsia"/>
          <w:sz w:val="28"/>
          <w:szCs w:val="28"/>
        </w:rPr>
        <w:t>辦理</w:t>
      </w:r>
      <w:r w:rsidR="00FE4F3D">
        <w:rPr>
          <w:rFonts w:ascii="Times New Roman" w:eastAsia="標楷體" w:hAnsi="Times New Roman" w:cs="Times New Roman" w:hint="eastAsia"/>
          <w:sz w:val="28"/>
          <w:szCs w:val="28"/>
        </w:rPr>
        <w:t>相關</w:t>
      </w:r>
      <w:r w:rsidR="007F7B8C">
        <w:rPr>
          <w:rFonts w:ascii="Times New Roman" w:eastAsia="標楷體" w:hAnsi="Times New Roman" w:cs="Times New Roman" w:hint="eastAsia"/>
          <w:sz w:val="28"/>
          <w:szCs w:val="28"/>
        </w:rPr>
        <w:t>作業。</w:t>
      </w:r>
      <w:r w:rsidR="007F7B8C">
        <w:rPr>
          <w:rFonts w:ascii="Times New Roman" w:eastAsia="標楷體" w:hAnsi="Times New Roman" w:cs="Times New Roman" w:hint="eastAsia"/>
          <w:sz w:val="28"/>
          <w:szCs w:val="28"/>
        </w:rPr>
        <w:t>)</w:t>
      </w:r>
    </w:p>
    <w:p w:rsidR="007F7B8C" w:rsidRDefault="007F7B8C" w:rsidP="007F7B8C">
      <w:pPr>
        <w:spacing w:line="400" w:lineRule="exact"/>
        <w:ind w:firstLine="480"/>
        <w:rPr>
          <w:rFonts w:ascii="Times New Roman" w:eastAsia="標楷體" w:hAnsi="Times New Roman" w:cs="Times New Roman"/>
          <w:sz w:val="28"/>
          <w:szCs w:val="28"/>
        </w:rPr>
      </w:pPr>
    </w:p>
    <w:p w:rsidR="00795E6B" w:rsidRDefault="00795E6B" w:rsidP="007F7B8C">
      <w:pPr>
        <w:spacing w:line="400" w:lineRule="exact"/>
        <w:rPr>
          <w:rFonts w:ascii="Times New Roman" w:eastAsia="標楷體" w:hAnsi="Times New Roman" w:cs="Times New Roman"/>
          <w:sz w:val="28"/>
          <w:szCs w:val="28"/>
        </w:rPr>
      </w:pPr>
      <w:r w:rsidRPr="007F7B8C">
        <w:rPr>
          <w:rFonts w:ascii="Times New Roman" w:eastAsia="標楷體" w:hAnsi="Times New Roman" w:cs="Times New Roman"/>
          <w:sz w:val="28"/>
          <w:szCs w:val="28"/>
        </w:rPr>
        <w:t>此致</w:t>
      </w:r>
      <w:r w:rsidRPr="007F7B8C">
        <w:rPr>
          <w:rFonts w:ascii="Times New Roman" w:eastAsia="標楷體" w:hAnsi="Times New Roman" w:cs="Times New Roman"/>
          <w:sz w:val="28"/>
          <w:szCs w:val="28"/>
        </w:rPr>
        <w:t xml:space="preserve">  </w:t>
      </w:r>
      <w:r w:rsidRPr="007F7B8C">
        <w:rPr>
          <w:rFonts w:ascii="Times New Roman" w:eastAsia="標楷體" w:hAnsi="Times New Roman" w:cs="Times New Roman"/>
          <w:sz w:val="28"/>
          <w:szCs w:val="28"/>
        </w:rPr>
        <w:t>私校退撫儲金管理會</w:t>
      </w:r>
    </w:p>
    <w:p w:rsidR="007F7B8C" w:rsidRPr="007F7B8C" w:rsidRDefault="007F7B8C" w:rsidP="007F7B8C">
      <w:pPr>
        <w:spacing w:line="400" w:lineRule="exact"/>
        <w:rPr>
          <w:rFonts w:ascii="Times New Roman" w:eastAsia="標楷體" w:hAnsi="Times New Roman" w:cs="Times New Roman"/>
          <w:sz w:val="28"/>
          <w:szCs w:val="28"/>
        </w:rPr>
      </w:pPr>
    </w:p>
    <w:p w:rsidR="00795E6B" w:rsidRDefault="00795E6B" w:rsidP="007F7B8C">
      <w:pPr>
        <w:spacing w:line="400" w:lineRule="exact"/>
        <w:rPr>
          <w:rFonts w:ascii="Times New Roman" w:eastAsia="標楷體" w:hAnsi="Times New Roman" w:cs="Times New Roman"/>
          <w:sz w:val="28"/>
          <w:szCs w:val="28"/>
        </w:rPr>
      </w:pPr>
      <w:r w:rsidRPr="007F7B8C">
        <w:rPr>
          <w:rFonts w:ascii="Times New Roman" w:eastAsia="標楷體" w:hAnsi="Times New Roman" w:cs="Times New Roman"/>
          <w:sz w:val="28"/>
          <w:szCs w:val="28"/>
        </w:rPr>
        <w:t>服務學校：</w:t>
      </w:r>
      <w:r w:rsidRPr="007F7B8C">
        <w:rPr>
          <w:rFonts w:ascii="Times New Roman" w:eastAsia="標楷體" w:hAnsi="Times New Roman" w:cs="Times New Roman"/>
          <w:sz w:val="28"/>
          <w:szCs w:val="28"/>
          <w:u w:val="single"/>
        </w:rPr>
        <w:t xml:space="preserve">                  </w:t>
      </w:r>
      <w:r w:rsidR="007F7B8C">
        <w:rPr>
          <w:rFonts w:ascii="Times New Roman" w:eastAsia="標楷體" w:hAnsi="Times New Roman" w:cs="Times New Roman" w:hint="eastAsia"/>
          <w:sz w:val="28"/>
          <w:szCs w:val="28"/>
          <w:u w:val="single"/>
        </w:rPr>
        <w:t xml:space="preserve">                                      </w:t>
      </w:r>
      <w:r w:rsidRPr="007F7B8C">
        <w:rPr>
          <w:rFonts w:ascii="Times New Roman" w:eastAsia="標楷體" w:hAnsi="Times New Roman" w:cs="Times New Roman"/>
          <w:sz w:val="28"/>
          <w:szCs w:val="28"/>
          <w:u w:val="single"/>
        </w:rPr>
        <w:t xml:space="preserve">   </w:t>
      </w:r>
    </w:p>
    <w:p w:rsidR="007F7B8C" w:rsidRPr="007F7B8C" w:rsidRDefault="007F7B8C" w:rsidP="007F7B8C">
      <w:pPr>
        <w:spacing w:line="400" w:lineRule="exact"/>
        <w:rPr>
          <w:rFonts w:ascii="Times New Roman" w:eastAsia="標楷體" w:hAnsi="Times New Roman" w:cs="Times New Roman"/>
          <w:sz w:val="28"/>
          <w:szCs w:val="28"/>
        </w:rPr>
      </w:pPr>
    </w:p>
    <w:p w:rsidR="00795E6B" w:rsidRPr="007F7B8C" w:rsidRDefault="00795E6B" w:rsidP="007F7B8C">
      <w:pPr>
        <w:spacing w:line="400" w:lineRule="exact"/>
        <w:rPr>
          <w:rFonts w:ascii="Times New Roman" w:eastAsia="標楷體" w:hAnsi="Times New Roman" w:cs="Times New Roman"/>
          <w:sz w:val="28"/>
          <w:szCs w:val="28"/>
        </w:rPr>
      </w:pPr>
      <w:r w:rsidRPr="007F7B8C">
        <w:rPr>
          <w:rFonts w:ascii="Times New Roman" w:eastAsia="標楷體" w:hAnsi="Times New Roman" w:cs="Times New Roman"/>
          <w:sz w:val="28"/>
          <w:szCs w:val="28"/>
        </w:rPr>
        <w:t>姓</w:t>
      </w:r>
      <w:r w:rsidRPr="007F7B8C">
        <w:rPr>
          <w:rFonts w:ascii="Times New Roman" w:eastAsia="標楷體" w:hAnsi="Times New Roman" w:cs="Times New Roman"/>
          <w:sz w:val="28"/>
          <w:szCs w:val="28"/>
        </w:rPr>
        <w:t xml:space="preserve">    </w:t>
      </w:r>
      <w:r w:rsidRPr="007F7B8C">
        <w:rPr>
          <w:rFonts w:ascii="Times New Roman" w:eastAsia="標楷體" w:hAnsi="Times New Roman" w:cs="Times New Roman"/>
          <w:sz w:val="28"/>
          <w:szCs w:val="28"/>
        </w:rPr>
        <w:t>名：</w:t>
      </w:r>
      <w:r w:rsidRPr="007F7B8C">
        <w:rPr>
          <w:rFonts w:ascii="Times New Roman" w:eastAsia="標楷體" w:hAnsi="Times New Roman" w:cs="Times New Roman"/>
          <w:sz w:val="28"/>
          <w:szCs w:val="28"/>
          <w:u w:val="single"/>
        </w:rPr>
        <w:t xml:space="preserve">                   </w:t>
      </w:r>
      <w:r w:rsidRPr="007F7B8C">
        <w:rPr>
          <w:rFonts w:ascii="Times New Roman" w:eastAsia="標楷體" w:hAnsi="Times New Roman" w:cs="Times New Roman"/>
          <w:sz w:val="28"/>
          <w:szCs w:val="28"/>
        </w:rPr>
        <w:t>（親簽）</w:t>
      </w:r>
      <w:r w:rsidRPr="007F7B8C">
        <w:rPr>
          <w:rFonts w:ascii="Times New Roman" w:eastAsia="標楷體" w:hAnsi="Times New Roman" w:cs="Times New Roman"/>
          <w:sz w:val="28"/>
          <w:szCs w:val="28"/>
        </w:rPr>
        <w:t xml:space="preserve">  </w:t>
      </w:r>
      <w:r w:rsidRPr="007F7B8C">
        <w:rPr>
          <w:rFonts w:ascii="Times New Roman" w:eastAsia="標楷體" w:hAnsi="Times New Roman" w:cs="Times New Roman"/>
          <w:sz w:val="28"/>
          <w:szCs w:val="28"/>
        </w:rPr>
        <w:t>身分證字號：</w:t>
      </w:r>
      <w:r w:rsidRPr="007F7B8C">
        <w:rPr>
          <w:rFonts w:ascii="Times New Roman" w:eastAsia="標楷體" w:hAnsi="Times New Roman" w:cs="Times New Roman"/>
          <w:sz w:val="28"/>
          <w:szCs w:val="28"/>
          <w:u w:val="single"/>
        </w:rPr>
        <w:t xml:space="preserve">              </w:t>
      </w:r>
      <w:r w:rsidR="006B6775">
        <w:rPr>
          <w:rFonts w:ascii="Times New Roman" w:eastAsia="標楷體" w:hAnsi="Times New Roman" w:cs="Times New Roman" w:hint="eastAsia"/>
          <w:sz w:val="28"/>
          <w:szCs w:val="28"/>
          <w:u w:val="single"/>
        </w:rPr>
        <w:t xml:space="preserve">  </w:t>
      </w:r>
      <w:r w:rsidRPr="007F7B8C">
        <w:rPr>
          <w:rFonts w:ascii="Times New Roman" w:eastAsia="標楷體" w:hAnsi="Times New Roman" w:cs="Times New Roman"/>
          <w:sz w:val="28"/>
          <w:szCs w:val="28"/>
          <w:u w:val="single"/>
        </w:rPr>
        <w:t xml:space="preserve">  </w:t>
      </w:r>
    </w:p>
    <w:p w:rsidR="00795E6B" w:rsidRDefault="00795E6B" w:rsidP="007F7B8C">
      <w:pPr>
        <w:spacing w:line="400" w:lineRule="exact"/>
        <w:rPr>
          <w:rFonts w:ascii="Times New Roman" w:eastAsia="標楷體" w:hAnsi="Times New Roman" w:cs="Times New Roman"/>
          <w:sz w:val="28"/>
          <w:szCs w:val="28"/>
        </w:rPr>
      </w:pPr>
    </w:p>
    <w:p w:rsidR="007F7B8C" w:rsidRDefault="000B77ED" w:rsidP="007F7B8C">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聯絡</w:t>
      </w:r>
      <w:r w:rsidR="00FE4F3D">
        <w:rPr>
          <w:rFonts w:ascii="Times New Roman" w:eastAsia="標楷體" w:hAnsi="Times New Roman" w:cs="Times New Roman" w:hint="eastAsia"/>
          <w:sz w:val="28"/>
          <w:szCs w:val="28"/>
        </w:rPr>
        <w:t>電話：</w:t>
      </w:r>
      <w:r w:rsidR="00FE4F3D" w:rsidRPr="00FE4F3D">
        <w:rPr>
          <w:rFonts w:ascii="Times New Roman" w:eastAsia="標楷體" w:hAnsi="Times New Roman" w:cs="Times New Roman" w:hint="eastAsia"/>
          <w:sz w:val="28"/>
          <w:szCs w:val="28"/>
          <w:u w:val="single"/>
        </w:rPr>
        <w:t xml:space="preserve">                   </w:t>
      </w:r>
    </w:p>
    <w:p w:rsidR="00FE4F3D" w:rsidRDefault="00FE4F3D" w:rsidP="007F7B8C">
      <w:pPr>
        <w:spacing w:line="400" w:lineRule="exact"/>
        <w:rPr>
          <w:rFonts w:ascii="Times New Roman" w:eastAsia="標楷體" w:hAnsi="Times New Roman" w:cs="Times New Roman"/>
          <w:sz w:val="28"/>
          <w:szCs w:val="28"/>
        </w:rPr>
      </w:pPr>
    </w:p>
    <w:p w:rsidR="007F7B8C" w:rsidRDefault="007F7B8C" w:rsidP="007F7B8C">
      <w:pPr>
        <w:spacing w:line="400" w:lineRule="exact"/>
        <w:rPr>
          <w:rFonts w:ascii="Times New Roman" w:eastAsia="標楷體" w:hAnsi="Times New Roman" w:cs="Times New Roman"/>
          <w:sz w:val="28"/>
          <w:szCs w:val="28"/>
        </w:rPr>
      </w:pPr>
    </w:p>
    <w:p w:rsidR="00FE4F3D" w:rsidRDefault="00FE4F3D" w:rsidP="007F7B8C">
      <w:pPr>
        <w:spacing w:line="400" w:lineRule="exact"/>
        <w:rPr>
          <w:rFonts w:ascii="Times New Roman" w:eastAsia="標楷體" w:hAnsi="Times New Roman" w:cs="Times New Roman"/>
          <w:sz w:val="28"/>
          <w:szCs w:val="28"/>
        </w:rPr>
      </w:pPr>
    </w:p>
    <w:p w:rsidR="00FE4F3D" w:rsidRPr="006B6775" w:rsidRDefault="00FE4F3D" w:rsidP="007F7B8C">
      <w:pPr>
        <w:spacing w:line="400" w:lineRule="exact"/>
        <w:rPr>
          <w:rFonts w:ascii="Times New Roman" w:eastAsia="標楷體" w:hAnsi="Times New Roman" w:cs="Times New Roman"/>
          <w:sz w:val="28"/>
          <w:szCs w:val="28"/>
        </w:rPr>
      </w:pPr>
    </w:p>
    <w:p w:rsidR="00795E6B" w:rsidRPr="007F7B8C" w:rsidRDefault="00795E6B" w:rsidP="007F7B8C">
      <w:pPr>
        <w:spacing w:line="400" w:lineRule="exact"/>
        <w:jc w:val="center"/>
        <w:rPr>
          <w:rFonts w:ascii="Times New Roman" w:eastAsia="標楷體" w:hAnsi="Times New Roman" w:cs="Times New Roman"/>
          <w:sz w:val="28"/>
          <w:szCs w:val="28"/>
        </w:rPr>
      </w:pPr>
      <w:r w:rsidRPr="007F7B8C">
        <w:rPr>
          <w:rFonts w:ascii="Times New Roman" w:eastAsia="標楷體" w:hAnsi="Times New Roman" w:cs="Times New Roman"/>
          <w:sz w:val="28"/>
          <w:szCs w:val="28"/>
        </w:rPr>
        <w:t>中</w:t>
      </w:r>
      <w:r w:rsidR="00FE4F3D">
        <w:rPr>
          <w:rFonts w:ascii="Times New Roman" w:eastAsia="標楷體" w:hAnsi="Times New Roman" w:cs="Times New Roman" w:hint="eastAsia"/>
          <w:sz w:val="28"/>
          <w:szCs w:val="28"/>
        </w:rPr>
        <w:t xml:space="preserve">　</w:t>
      </w:r>
      <w:r w:rsidRPr="007F7B8C">
        <w:rPr>
          <w:rFonts w:ascii="Times New Roman" w:eastAsia="標楷體" w:hAnsi="Times New Roman" w:cs="Times New Roman"/>
          <w:sz w:val="28"/>
          <w:szCs w:val="28"/>
        </w:rPr>
        <w:t>華</w:t>
      </w:r>
      <w:r w:rsidR="00FE4F3D">
        <w:rPr>
          <w:rFonts w:ascii="Times New Roman" w:eastAsia="標楷體" w:hAnsi="Times New Roman" w:cs="Times New Roman" w:hint="eastAsia"/>
          <w:sz w:val="28"/>
          <w:szCs w:val="28"/>
        </w:rPr>
        <w:t xml:space="preserve">　</w:t>
      </w:r>
      <w:r w:rsidRPr="007F7B8C">
        <w:rPr>
          <w:rFonts w:ascii="Times New Roman" w:eastAsia="標楷體" w:hAnsi="Times New Roman" w:cs="Times New Roman"/>
          <w:sz w:val="28"/>
          <w:szCs w:val="28"/>
        </w:rPr>
        <w:t>民</w:t>
      </w:r>
      <w:r w:rsidR="00FE4F3D">
        <w:rPr>
          <w:rFonts w:ascii="Times New Roman" w:eastAsia="標楷體" w:hAnsi="Times New Roman" w:cs="Times New Roman" w:hint="eastAsia"/>
          <w:sz w:val="28"/>
          <w:szCs w:val="28"/>
        </w:rPr>
        <w:t xml:space="preserve">　</w:t>
      </w:r>
      <w:r w:rsidRPr="007F7B8C">
        <w:rPr>
          <w:rFonts w:ascii="Times New Roman" w:eastAsia="標楷體" w:hAnsi="Times New Roman" w:cs="Times New Roman"/>
          <w:sz w:val="28"/>
          <w:szCs w:val="28"/>
        </w:rPr>
        <w:t>國</w:t>
      </w:r>
      <w:r w:rsidR="0099114F">
        <w:rPr>
          <w:rFonts w:ascii="Times New Roman" w:eastAsia="標楷體" w:hAnsi="Times New Roman" w:cs="Times New Roman" w:hint="eastAsia"/>
          <w:sz w:val="28"/>
          <w:szCs w:val="28"/>
        </w:rPr>
        <w:t xml:space="preserve">　　</w:t>
      </w:r>
      <w:r w:rsidR="000D1109">
        <w:rPr>
          <w:rFonts w:ascii="Times New Roman" w:eastAsia="標楷體" w:hAnsi="Times New Roman" w:cs="Times New Roman" w:hint="eastAsia"/>
          <w:sz w:val="28"/>
          <w:szCs w:val="28"/>
        </w:rPr>
        <w:t xml:space="preserve">　</w:t>
      </w:r>
      <w:r w:rsidR="0099114F">
        <w:rPr>
          <w:rFonts w:ascii="Times New Roman" w:eastAsia="標楷體" w:hAnsi="Times New Roman" w:cs="Times New Roman" w:hint="eastAsia"/>
          <w:sz w:val="28"/>
          <w:szCs w:val="28"/>
        </w:rPr>
        <w:t xml:space="preserve">　　</w:t>
      </w:r>
      <w:r w:rsidRPr="007F7B8C">
        <w:rPr>
          <w:rFonts w:ascii="Times New Roman" w:eastAsia="標楷體" w:hAnsi="Times New Roman" w:cs="Times New Roman"/>
          <w:sz w:val="28"/>
          <w:szCs w:val="28"/>
        </w:rPr>
        <w:t>年</w:t>
      </w:r>
      <w:r w:rsidR="0099114F">
        <w:rPr>
          <w:rFonts w:ascii="Times New Roman" w:eastAsia="標楷體" w:hAnsi="Times New Roman" w:cs="Times New Roman" w:hint="eastAsia"/>
          <w:sz w:val="28"/>
          <w:szCs w:val="28"/>
        </w:rPr>
        <w:t xml:space="preserve">　　　</w:t>
      </w:r>
      <w:r w:rsidR="000D1109">
        <w:rPr>
          <w:rFonts w:ascii="Times New Roman" w:eastAsia="標楷體" w:hAnsi="Times New Roman" w:cs="Times New Roman" w:hint="eastAsia"/>
          <w:sz w:val="28"/>
          <w:szCs w:val="28"/>
        </w:rPr>
        <w:t xml:space="preserve">　</w:t>
      </w:r>
      <w:r w:rsidR="0099114F">
        <w:rPr>
          <w:rFonts w:ascii="Times New Roman" w:eastAsia="標楷體" w:hAnsi="Times New Roman" w:cs="Times New Roman" w:hint="eastAsia"/>
          <w:sz w:val="28"/>
          <w:szCs w:val="28"/>
        </w:rPr>
        <w:t xml:space="preserve">　</w:t>
      </w:r>
      <w:r w:rsidRPr="007F7B8C">
        <w:rPr>
          <w:rFonts w:ascii="Times New Roman" w:eastAsia="標楷體" w:hAnsi="Times New Roman" w:cs="Times New Roman"/>
          <w:sz w:val="28"/>
          <w:szCs w:val="28"/>
        </w:rPr>
        <w:t>月</w:t>
      </w:r>
      <w:r w:rsidR="0099114F">
        <w:rPr>
          <w:rFonts w:ascii="Times New Roman" w:eastAsia="標楷體" w:hAnsi="Times New Roman" w:cs="Times New Roman" w:hint="eastAsia"/>
          <w:sz w:val="28"/>
          <w:szCs w:val="28"/>
        </w:rPr>
        <w:t xml:space="preserve">　　　</w:t>
      </w:r>
      <w:r w:rsidR="000D1109">
        <w:rPr>
          <w:rFonts w:ascii="Times New Roman" w:eastAsia="標楷體" w:hAnsi="Times New Roman" w:cs="Times New Roman" w:hint="eastAsia"/>
          <w:sz w:val="28"/>
          <w:szCs w:val="28"/>
        </w:rPr>
        <w:t xml:space="preserve">　</w:t>
      </w:r>
      <w:r w:rsidR="0099114F">
        <w:rPr>
          <w:rFonts w:ascii="Times New Roman" w:eastAsia="標楷體" w:hAnsi="Times New Roman" w:cs="Times New Roman" w:hint="eastAsia"/>
          <w:sz w:val="28"/>
          <w:szCs w:val="28"/>
        </w:rPr>
        <w:t xml:space="preserve">　</w:t>
      </w:r>
      <w:r w:rsidRPr="007F7B8C">
        <w:rPr>
          <w:rFonts w:ascii="Times New Roman" w:eastAsia="標楷體" w:hAnsi="Times New Roman" w:cs="Times New Roman"/>
          <w:sz w:val="28"/>
          <w:szCs w:val="28"/>
        </w:rPr>
        <w:t>日</w:t>
      </w:r>
    </w:p>
    <w:p w:rsidR="00795E6B" w:rsidRDefault="00795E6B">
      <w:pPr>
        <w:rPr>
          <w:rFonts w:ascii="Times New Roman" w:eastAsia="標楷體" w:hAnsi="Times New Roman" w:cs="Times New Roman"/>
        </w:rPr>
      </w:pPr>
    </w:p>
    <w:p w:rsidR="00F36439" w:rsidRDefault="00F36439">
      <w:pPr>
        <w:rPr>
          <w:rFonts w:ascii="Times New Roman" w:eastAsia="標楷體" w:hAnsi="Times New Roman" w:cs="Times New Roman"/>
        </w:rPr>
      </w:pPr>
    </w:p>
    <w:p w:rsidR="00F36439" w:rsidRDefault="00F36439">
      <w:pPr>
        <w:widowControl/>
        <w:rPr>
          <w:rFonts w:ascii="Times New Roman" w:eastAsia="標楷體" w:hAnsi="Times New Roman" w:cs="Times New Roman"/>
        </w:rPr>
      </w:pPr>
      <w:r>
        <w:rPr>
          <w:rFonts w:ascii="Times New Roman" w:eastAsia="標楷體" w:hAnsi="Times New Roman" w:cs="Times New Roman"/>
        </w:rPr>
        <w:br w:type="page"/>
      </w:r>
    </w:p>
    <w:p w:rsidR="00F36439" w:rsidRPr="00C56C7C" w:rsidRDefault="00F36439" w:rsidP="00F36439">
      <w:pPr>
        <w:snapToGrid w:val="0"/>
        <w:spacing w:afterLines="50" w:after="180" w:line="0" w:lineRule="atLeast"/>
        <w:ind w:leftChars="-177" w:left="-425" w:rightChars="-142" w:right="-341"/>
        <w:jc w:val="center"/>
        <w:rPr>
          <w:rFonts w:ascii="標楷體" w:eastAsia="標楷體" w:hAnsi="標楷體"/>
          <w:b/>
          <w:bCs/>
          <w:sz w:val="30"/>
          <w:szCs w:val="30"/>
        </w:rPr>
      </w:pPr>
      <w:r w:rsidRPr="008F6218">
        <w:rPr>
          <w:rFonts w:ascii="標楷體" w:eastAsia="標楷體" w:hAnsi="標楷體" w:hint="eastAsia"/>
          <w:b/>
          <w:bCs/>
          <w:sz w:val="30"/>
          <w:szCs w:val="30"/>
        </w:rPr>
        <w:lastRenderedPageBreak/>
        <w:t>風險屬性評估暨投資選擇申請書</w:t>
      </w: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159"/>
        <w:gridCol w:w="1828"/>
        <w:gridCol w:w="3753"/>
      </w:tblGrid>
      <w:tr w:rsidR="00F36439" w:rsidRPr="00C56C7C" w:rsidTr="002226AF">
        <w:trPr>
          <w:trHeight w:val="488"/>
          <w:jc w:val="center"/>
        </w:trPr>
        <w:tc>
          <w:tcPr>
            <w:tcW w:w="2310" w:type="dxa"/>
            <w:shd w:val="clear" w:color="auto" w:fill="auto"/>
          </w:tcPr>
          <w:p w:rsidR="00F36439" w:rsidRPr="00C56C7C" w:rsidRDefault="00F36439" w:rsidP="002226AF">
            <w:pPr>
              <w:spacing w:line="480" w:lineRule="exact"/>
              <w:rPr>
                <w:rFonts w:ascii="標楷體" w:eastAsia="標楷體" w:hAnsi="標楷體"/>
              </w:rPr>
            </w:pPr>
            <w:r w:rsidRPr="00C56C7C">
              <w:rPr>
                <w:rFonts w:ascii="標楷體" w:eastAsia="標楷體" w:hAnsi="標楷體" w:hint="eastAsia"/>
              </w:rPr>
              <w:t>申請人姓名</w:t>
            </w:r>
          </w:p>
        </w:tc>
        <w:tc>
          <w:tcPr>
            <w:tcW w:w="3159" w:type="dxa"/>
            <w:shd w:val="clear" w:color="auto" w:fill="auto"/>
          </w:tcPr>
          <w:p w:rsidR="00F36439" w:rsidRPr="00C56C7C" w:rsidRDefault="00F36439" w:rsidP="002226AF">
            <w:pPr>
              <w:spacing w:line="480" w:lineRule="exact"/>
              <w:rPr>
                <w:rFonts w:ascii="標楷體" w:eastAsia="標楷體" w:hAnsi="標楷體"/>
              </w:rPr>
            </w:pPr>
          </w:p>
        </w:tc>
        <w:tc>
          <w:tcPr>
            <w:tcW w:w="1828" w:type="dxa"/>
            <w:shd w:val="clear" w:color="auto" w:fill="auto"/>
          </w:tcPr>
          <w:p w:rsidR="00F36439" w:rsidRPr="00C56C7C" w:rsidRDefault="00F36439" w:rsidP="002226AF">
            <w:pPr>
              <w:spacing w:line="480" w:lineRule="exact"/>
              <w:rPr>
                <w:rFonts w:ascii="標楷體" w:eastAsia="標楷體" w:hAnsi="標楷體"/>
              </w:rPr>
            </w:pPr>
            <w:r w:rsidRPr="00C56C7C">
              <w:rPr>
                <w:rFonts w:ascii="標楷體" w:eastAsia="標楷體" w:hAnsi="標楷體" w:hint="eastAsia"/>
              </w:rPr>
              <w:t>身分證字號</w:t>
            </w:r>
          </w:p>
        </w:tc>
        <w:tc>
          <w:tcPr>
            <w:tcW w:w="3753" w:type="dxa"/>
            <w:shd w:val="clear" w:color="auto" w:fill="auto"/>
          </w:tcPr>
          <w:p w:rsidR="00F36439" w:rsidRPr="00C56C7C" w:rsidRDefault="00F36439" w:rsidP="002226AF">
            <w:pPr>
              <w:spacing w:line="480" w:lineRule="exact"/>
              <w:rPr>
                <w:rFonts w:ascii="標楷體" w:eastAsia="標楷體" w:hAnsi="標楷體"/>
              </w:rPr>
            </w:pPr>
          </w:p>
        </w:tc>
      </w:tr>
      <w:tr w:rsidR="00F36439" w:rsidRPr="00C56C7C" w:rsidTr="002226AF">
        <w:trPr>
          <w:trHeight w:val="473"/>
          <w:jc w:val="center"/>
        </w:trPr>
        <w:tc>
          <w:tcPr>
            <w:tcW w:w="2310" w:type="dxa"/>
            <w:shd w:val="clear" w:color="auto" w:fill="auto"/>
          </w:tcPr>
          <w:p w:rsidR="00F36439" w:rsidRPr="00C56C7C" w:rsidRDefault="00F36439" w:rsidP="002226AF">
            <w:pPr>
              <w:spacing w:line="480" w:lineRule="exact"/>
              <w:rPr>
                <w:rFonts w:ascii="標楷體" w:eastAsia="標楷體" w:hAnsi="標楷體"/>
              </w:rPr>
            </w:pPr>
            <w:r w:rsidRPr="00C56C7C">
              <w:rPr>
                <w:rFonts w:ascii="標楷體" w:eastAsia="標楷體" w:hAnsi="標楷體" w:hint="eastAsia"/>
              </w:rPr>
              <w:t>服務學校</w:t>
            </w:r>
          </w:p>
        </w:tc>
        <w:tc>
          <w:tcPr>
            <w:tcW w:w="3159" w:type="dxa"/>
            <w:shd w:val="clear" w:color="auto" w:fill="auto"/>
          </w:tcPr>
          <w:p w:rsidR="00F36439" w:rsidRPr="00C56C7C" w:rsidRDefault="00F36439" w:rsidP="002226AF">
            <w:pPr>
              <w:spacing w:line="480" w:lineRule="exact"/>
              <w:rPr>
                <w:rFonts w:ascii="標楷體" w:eastAsia="標楷體" w:hAnsi="標楷體"/>
              </w:rPr>
            </w:pPr>
          </w:p>
        </w:tc>
        <w:tc>
          <w:tcPr>
            <w:tcW w:w="1828" w:type="dxa"/>
            <w:shd w:val="clear" w:color="auto" w:fill="auto"/>
          </w:tcPr>
          <w:p w:rsidR="00F36439" w:rsidRPr="00C56C7C" w:rsidRDefault="00F36439" w:rsidP="002226AF">
            <w:pPr>
              <w:spacing w:line="480" w:lineRule="exact"/>
              <w:rPr>
                <w:rFonts w:ascii="標楷體" w:eastAsia="標楷體" w:hAnsi="標楷體"/>
              </w:rPr>
            </w:pPr>
            <w:r w:rsidRPr="00C56C7C">
              <w:rPr>
                <w:rFonts w:ascii="標楷體" w:eastAsia="標楷體" w:hAnsi="標楷體" w:hint="eastAsia"/>
              </w:rPr>
              <w:t>電子郵件信箱</w:t>
            </w:r>
          </w:p>
        </w:tc>
        <w:tc>
          <w:tcPr>
            <w:tcW w:w="3753" w:type="dxa"/>
            <w:shd w:val="clear" w:color="auto" w:fill="auto"/>
          </w:tcPr>
          <w:p w:rsidR="00F36439" w:rsidRPr="00C56C7C" w:rsidRDefault="00F36439" w:rsidP="002226AF">
            <w:pPr>
              <w:spacing w:line="480" w:lineRule="exact"/>
              <w:rPr>
                <w:rFonts w:ascii="標楷體" w:eastAsia="標楷體" w:hAnsi="標楷體"/>
              </w:rPr>
            </w:pPr>
          </w:p>
        </w:tc>
      </w:tr>
      <w:tr w:rsidR="00F36439" w:rsidRPr="00C56C7C" w:rsidTr="002226AF">
        <w:trPr>
          <w:trHeight w:val="7556"/>
          <w:jc w:val="center"/>
        </w:trPr>
        <w:tc>
          <w:tcPr>
            <w:tcW w:w="11050" w:type="dxa"/>
            <w:gridSpan w:val="4"/>
            <w:shd w:val="clear" w:color="auto" w:fill="auto"/>
          </w:tcPr>
          <w:p w:rsidR="00F36439" w:rsidRPr="00C56C7C" w:rsidRDefault="00F36439" w:rsidP="002226AF">
            <w:pPr>
              <w:spacing w:line="400" w:lineRule="exact"/>
              <w:rPr>
                <w:rFonts w:ascii="標楷體" w:eastAsia="標楷體" w:hAnsi="標楷體"/>
                <w:shd w:val="pct15" w:color="auto" w:fill="FFFFFF"/>
              </w:rPr>
            </w:pPr>
            <w:r w:rsidRPr="00C56C7C">
              <w:rPr>
                <w:rFonts w:ascii="標楷體" w:eastAsia="標楷體" w:hAnsi="標楷體" w:hint="eastAsia"/>
                <w:shd w:val="pct15" w:color="auto" w:fill="FFFFFF"/>
              </w:rPr>
              <w:t>(若申請書有填寫不清楚之處，將由信託銀行客服人員以電子郵件方式與您聯繫確認)</w:t>
            </w:r>
          </w:p>
          <w:p w:rsidR="00F36439" w:rsidRPr="00C56C7C" w:rsidRDefault="00F36439" w:rsidP="002226AF">
            <w:pPr>
              <w:spacing w:line="400" w:lineRule="exact"/>
              <w:rPr>
                <w:rFonts w:ascii="標楷體" w:eastAsia="標楷體" w:hAnsi="標楷體"/>
              </w:rPr>
            </w:pPr>
            <w:r w:rsidRPr="00C56C7C">
              <w:rPr>
                <w:rFonts w:ascii="標楷體" w:eastAsia="標楷體" w:hAnsi="標楷體" w:hint="eastAsia"/>
              </w:rPr>
              <w:t>本次申請新增/修改項目如下：</w:t>
            </w:r>
          </w:p>
          <w:p w:rsidR="00F36439" w:rsidRPr="00C56C7C" w:rsidRDefault="00F36439" w:rsidP="002226AF">
            <w:pPr>
              <w:spacing w:line="400" w:lineRule="exact"/>
              <w:rPr>
                <w:rFonts w:ascii="標楷體" w:eastAsia="標楷體" w:hAnsi="標楷體"/>
              </w:rPr>
            </w:pPr>
            <w:r w:rsidRPr="00C56C7C">
              <w:rPr>
                <w:rFonts w:ascii="標楷體" w:eastAsia="標楷體" w:hAnsi="標楷體" w:hint="eastAsia"/>
              </w:rPr>
              <w:t>□1.風險屬性評估</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7"/>
              <w:gridCol w:w="2019"/>
              <w:gridCol w:w="1106"/>
              <w:gridCol w:w="221"/>
              <w:gridCol w:w="1327"/>
              <w:gridCol w:w="1964"/>
              <w:gridCol w:w="1371"/>
              <w:gridCol w:w="1474"/>
            </w:tblGrid>
            <w:tr w:rsidR="00F36439" w:rsidRPr="00C56C7C" w:rsidTr="00310D80">
              <w:trPr>
                <w:cantSplit/>
                <w:trHeight w:val="383"/>
                <w:jc w:val="center"/>
              </w:trPr>
              <w:tc>
                <w:tcPr>
                  <w:tcW w:w="1237" w:type="dxa"/>
                  <w:vMerge w:val="restart"/>
                  <w:vAlign w:val="center"/>
                </w:tcPr>
                <w:p w:rsidR="00F36439" w:rsidRPr="00C56C7C" w:rsidRDefault="00F36439" w:rsidP="002226AF">
                  <w:pPr>
                    <w:snapToGrid w:val="0"/>
                    <w:spacing w:line="400" w:lineRule="exact"/>
                    <w:jc w:val="center"/>
                    <w:rPr>
                      <w:rFonts w:ascii="標楷體" w:eastAsia="標楷體" w:hAnsi="標楷體"/>
                      <w:sz w:val="22"/>
                    </w:rPr>
                  </w:pPr>
                  <w:r w:rsidRPr="00C56C7C">
                    <w:rPr>
                      <w:rFonts w:ascii="標楷體" w:eastAsia="標楷體" w:hAnsi="標楷體" w:hint="eastAsia"/>
                      <w:sz w:val="22"/>
                    </w:rPr>
                    <w:t>基本資料</w:t>
                  </w:r>
                </w:p>
              </w:tc>
              <w:tc>
                <w:tcPr>
                  <w:tcW w:w="2019" w:type="dxa"/>
                  <w:vAlign w:val="center"/>
                </w:tcPr>
                <w:p w:rsidR="00F36439" w:rsidRPr="00C56C7C" w:rsidRDefault="00F36439" w:rsidP="002226AF">
                  <w:pPr>
                    <w:snapToGrid w:val="0"/>
                    <w:spacing w:line="400" w:lineRule="exact"/>
                    <w:rPr>
                      <w:rFonts w:ascii="標楷體" w:eastAsia="標楷體" w:hAnsi="標楷體"/>
                      <w:sz w:val="22"/>
                    </w:rPr>
                  </w:pPr>
                  <w:r w:rsidRPr="00C56C7C">
                    <w:rPr>
                      <w:rFonts w:ascii="標楷體" w:eastAsia="標楷體" w:hAnsi="標楷體" w:hint="eastAsia"/>
                      <w:sz w:val="22"/>
                    </w:rPr>
                    <w:t>具備財經相關學歷</w:t>
                  </w:r>
                </w:p>
              </w:tc>
              <w:tc>
                <w:tcPr>
                  <w:tcW w:w="1327" w:type="dxa"/>
                  <w:gridSpan w:val="2"/>
                  <w:tcBorders>
                    <w:bottom w:val="single" w:sz="4" w:space="0" w:color="auto"/>
                    <w:right w:val="nil"/>
                  </w:tcBorders>
                  <w:vAlign w:val="center"/>
                </w:tcPr>
                <w:p w:rsidR="00F36439" w:rsidRPr="00C56C7C" w:rsidRDefault="00F36439" w:rsidP="002226AF">
                  <w:pPr>
                    <w:snapToGrid w:val="0"/>
                    <w:spacing w:line="400" w:lineRule="exact"/>
                    <w:rPr>
                      <w:rFonts w:ascii="標楷體" w:eastAsia="標楷體" w:hAnsi="標楷體"/>
                      <w:sz w:val="22"/>
                    </w:rPr>
                  </w:pPr>
                  <w:r w:rsidRPr="00C56C7C">
                    <w:rPr>
                      <w:rFonts w:ascii="標楷體" w:eastAsia="標楷體" w:hAnsi="標楷體" w:hint="eastAsia"/>
                      <w:sz w:val="22"/>
                    </w:rPr>
                    <w:t>□是</w:t>
                  </w:r>
                </w:p>
              </w:tc>
              <w:tc>
                <w:tcPr>
                  <w:tcW w:w="1327" w:type="dxa"/>
                  <w:tcBorders>
                    <w:left w:val="nil"/>
                    <w:bottom w:val="single" w:sz="4" w:space="0" w:color="auto"/>
                  </w:tcBorders>
                  <w:vAlign w:val="center"/>
                </w:tcPr>
                <w:p w:rsidR="00F36439" w:rsidRPr="00C56C7C" w:rsidRDefault="00F36439" w:rsidP="002226AF">
                  <w:pPr>
                    <w:snapToGrid w:val="0"/>
                    <w:spacing w:line="400" w:lineRule="exact"/>
                    <w:rPr>
                      <w:rFonts w:ascii="標楷體" w:eastAsia="標楷體" w:hAnsi="標楷體"/>
                      <w:sz w:val="22"/>
                    </w:rPr>
                  </w:pPr>
                  <w:r w:rsidRPr="00C56C7C">
                    <w:rPr>
                      <w:rFonts w:ascii="標楷體" w:eastAsia="標楷體" w:hAnsi="標楷體" w:hint="eastAsia"/>
                      <w:sz w:val="22"/>
                    </w:rPr>
                    <w:t>□否</w:t>
                  </w:r>
                </w:p>
              </w:tc>
              <w:tc>
                <w:tcPr>
                  <w:tcW w:w="1964" w:type="dxa"/>
                  <w:tcBorders>
                    <w:bottom w:val="single" w:sz="4" w:space="0" w:color="auto"/>
                  </w:tcBorders>
                  <w:vAlign w:val="center"/>
                </w:tcPr>
                <w:p w:rsidR="00F36439" w:rsidRPr="00C56C7C" w:rsidRDefault="00F36439" w:rsidP="002226AF">
                  <w:pPr>
                    <w:snapToGrid w:val="0"/>
                    <w:spacing w:line="400" w:lineRule="exact"/>
                    <w:rPr>
                      <w:rFonts w:ascii="標楷體" w:eastAsia="標楷體" w:hAnsi="標楷體"/>
                      <w:sz w:val="22"/>
                    </w:rPr>
                  </w:pPr>
                  <w:r w:rsidRPr="00C56C7C">
                    <w:rPr>
                      <w:rFonts w:ascii="標楷體" w:eastAsia="標楷體" w:hAnsi="標楷體" w:hint="eastAsia"/>
                      <w:sz w:val="22"/>
                    </w:rPr>
                    <w:t>任教財經相關系所</w:t>
                  </w:r>
                </w:p>
              </w:tc>
              <w:tc>
                <w:tcPr>
                  <w:tcW w:w="1371" w:type="dxa"/>
                  <w:tcBorders>
                    <w:bottom w:val="single" w:sz="4" w:space="0" w:color="auto"/>
                    <w:right w:val="nil"/>
                  </w:tcBorders>
                  <w:vAlign w:val="center"/>
                </w:tcPr>
                <w:p w:rsidR="00F36439" w:rsidRPr="00C56C7C" w:rsidRDefault="00F36439" w:rsidP="002226AF">
                  <w:pPr>
                    <w:snapToGrid w:val="0"/>
                    <w:spacing w:line="400" w:lineRule="exact"/>
                    <w:rPr>
                      <w:rFonts w:ascii="標楷體" w:eastAsia="標楷體" w:hAnsi="標楷體"/>
                      <w:sz w:val="22"/>
                    </w:rPr>
                  </w:pPr>
                  <w:r w:rsidRPr="00C56C7C">
                    <w:rPr>
                      <w:rFonts w:ascii="標楷體" w:eastAsia="標楷體" w:hAnsi="標楷體" w:hint="eastAsia"/>
                      <w:sz w:val="22"/>
                    </w:rPr>
                    <w:t xml:space="preserve">□是 </w:t>
                  </w:r>
                </w:p>
              </w:tc>
              <w:tc>
                <w:tcPr>
                  <w:tcW w:w="1474" w:type="dxa"/>
                  <w:tcBorders>
                    <w:left w:val="nil"/>
                    <w:bottom w:val="single" w:sz="4" w:space="0" w:color="auto"/>
                  </w:tcBorders>
                  <w:vAlign w:val="center"/>
                </w:tcPr>
                <w:p w:rsidR="00F36439" w:rsidRPr="00C56C7C" w:rsidRDefault="00F36439" w:rsidP="002226AF">
                  <w:pPr>
                    <w:snapToGrid w:val="0"/>
                    <w:spacing w:line="400" w:lineRule="exact"/>
                    <w:ind w:leftChars="-216" w:left="-518" w:firstLineChars="235" w:firstLine="517"/>
                    <w:rPr>
                      <w:rFonts w:ascii="標楷體" w:eastAsia="標楷體" w:hAnsi="標楷體"/>
                      <w:sz w:val="22"/>
                    </w:rPr>
                  </w:pPr>
                  <w:r w:rsidRPr="00C56C7C">
                    <w:rPr>
                      <w:rFonts w:ascii="標楷體" w:eastAsia="標楷體" w:hAnsi="標楷體" w:hint="eastAsia"/>
                      <w:sz w:val="22"/>
                    </w:rPr>
                    <w:t>□否</w:t>
                  </w:r>
                </w:p>
              </w:tc>
            </w:tr>
            <w:tr w:rsidR="00F36439" w:rsidRPr="00C56C7C" w:rsidTr="002226AF">
              <w:trPr>
                <w:cantSplit/>
                <w:trHeight w:val="383"/>
                <w:jc w:val="center"/>
              </w:trPr>
              <w:tc>
                <w:tcPr>
                  <w:tcW w:w="1237" w:type="dxa"/>
                  <w:vMerge/>
                  <w:vAlign w:val="center"/>
                </w:tcPr>
                <w:p w:rsidR="00F36439" w:rsidRPr="00C56C7C" w:rsidRDefault="00F36439" w:rsidP="002226AF">
                  <w:pPr>
                    <w:snapToGrid w:val="0"/>
                    <w:spacing w:line="400" w:lineRule="exact"/>
                    <w:jc w:val="center"/>
                    <w:rPr>
                      <w:rFonts w:ascii="標楷體" w:eastAsia="標楷體" w:hAnsi="標楷體"/>
                      <w:sz w:val="22"/>
                    </w:rPr>
                  </w:pPr>
                </w:p>
              </w:tc>
              <w:tc>
                <w:tcPr>
                  <w:tcW w:w="2019" w:type="dxa"/>
                  <w:vAlign w:val="center"/>
                </w:tcPr>
                <w:p w:rsidR="00F36439" w:rsidRPr="00C56C7C" w:rsidRDefault="00F36439" w:rsidP="002226AF">
                  <w:pPr>
                    <w:snapToGrid w:val="0"/>
                    <w:spacing w:line="400" w:lineRule="exact"/>
                    <w:rPr>
                      <w:rFonts w:ascii="標楷體" w:eastAsia="標楷體" w:hAnsi="標楷體"/>
                      <w:sz w:val="22"/>
                    </w:rPr>
                  </w:pPr>
                  <w:r w:rsidRPr="00C56C7C">
                    <w:rPr>
                      <w:rFonts w:ascii="標楷體" w:eastAsia="標楷體" w:hAnsi="標楷體" w:hint="eastAsia"/>
                      <w:kern w:val="0"/>
                      <w:sz w:val="22"/>
                    </w:rPr>
                    <w:t>教  育  程  度</w:t>
                  </w:r>
                </w:p>
              </w:tc>
              <w:tc>
                <w:tcPr>
                  <w:tcW w:w="7463" w:type="dxa"/>
                  <w:gridSpan w:val="6"/>
                  <w:tcBorders>
                    <w:bottom w:val="single" w:sz="4" w:space="0" w:color="auto"/>
                  </w:tcBorders>
                  <w:shd w:val="clear" w:color="auto" w:fill="auto"/>
                  <w:vAlign w:val="center"/>
                </w:tcPr>
                <w:p w:rsidR="00F36439" w:rsidRPr="00C56C7C" w:rsidRDefault="00F36439" w:rsidP="002226AF">
                  <w:pPr>
                    <w:snapToGrid w:val="0"/>
                    <w:spacing w:line="400" w:lineRule="exact"/>
                    <w:rPr>
                      <w:rFonts w:ascii="標楷體" w:eastAsia="標楷體" w:hAnsi="標楷體"/>
                      <w:sz w:val="22"/>
                    </w:rPr>
                  </w:pPr>
                  <w:r w:rsidRPr="00C56C7C">
                    <w:rPr>
                      <w:rFonts w:ascii="標楷體" w:eastAsia="標楷體" w:hAnsi="標楷體" w:hint="eastAsia"/>
                      <w:sz w:val="22"/>
                    </w:rPr>
                    <w:t>□高中/高職以下        □專科/大學         □碩士       □博士</w:t>
                  </w:r>
                </w:p>
              </w:tc>
            </w:tr>
            <w:tr w:rsidR="00F36439" w:rsidRPr="00C56C7C" w:rsidTr="002226AF">
              <w:trPr>
                <w:cantSplit/>
                <w:trHeight w:val="383"/>
                <w:jc w:val="center"/>
              </w:trPr>
              <w:tc>
                <w:tcPr>
                  <w:tcW w:w="1237" w:type="dxa"/>
                  <w:vMerge/>
                  <w:vAlign w:val="center"/>
                </w:tcPr>
                <w:p w:rsidR="00F36439" w:rsidRPr="00C56C7C" w:rsidRDefault="00F36439" w:rsidP="002226AF">
                  <w:pPr>
                    <w:snapToGrid w:val="0"/>
                    <w:spacing w:line="400" w:lineRule="exact"/>
                    <w:jc w:val="center"/>
                    <w:rPr>
                      <w:rFonts w:ascii="標楷體" w:eastAsia="標楷體" w:hAnsi="標楷體"/>
                      <w:sz w:val="22"/>
                    </w:rPr>
                  </w:pPr>
                </w:p>
              </w:tc>
              <w:tc>
                <w:tcPr>
                  <w:tcW w:w="2019" w:type="dxa"/>
                  <w:vAlign w:val="center"/>
                </w:tcPr>
                <w:p w:rsidR="00F36439" w:rsidRPr="00C56C7C" w:rsidRDefault="00F36439" w:rsidP="002226AF">
                  <w:pPr>
                    <w:snapToGrid w:val="0"/>
                    <w:spacing w:line="400" w:lineRule="exact"/>
                    <w:rPr>
                      <w:rFonts w:ascii="標楷體" w:eastAsia="標楷體" w:hAnsi="標楷體"/>
                      <w:kern w:val="0"/>
                      <w:sz w:val="22"/>
                    </w:rPr>
                  </w:pPr>
                  <w:r w:rsidRPr="00C56C7C">
                    <w:rPr>
                      <w:rFonts w:ascii="標楷體" w:eastAsia="標楷體" w:hAnsi="標楷體" w:hint="eastAsia"/>
                      <w:kern w:val="0"/>
                      <w:sz w:val="22"/>
                    </w:rPr>
                    <w:t>出 生 年 月 日</w:t>
                  </w:r>
                </w:p>
              </w:tc>
              <w:tc>
                <w:tcPr>
                  <w:tcW w:w="7463" w:type="dxa"/>
                  <w:gridSpan w:val="6"/>
                  <w:tcBorders>
                    <w:bottom w:val="single" w:sz="4" w:space="0" w:color="auto"/>
                  </w:tcBorders>
                  <w:shd w:val="clear" w:color="auto" w:fill="auto"/>
                  <w:vAlign w:val="center"/>
                </w:tcPr>
                <w:p w:rsidR="00F36439" w:rsidRPr="00C56C7C" w:rsidRDefault="00F36439" w:rsidP="002226AF">
                  <w:pPr>
                    <w:snapToGrid w:val="0"/>
                    <w:spacing w:line="400" w:lineRule="exact"/>
                    <w:rPr>
                      <w:rFonts w:ascii="標楷體" w:eastAsia="標楷體" w:hAnsi="標楷體"/>
                      <w:sz w:val="22"/>
                    </w:rPr>
                  </w:pPr>
                  <w:r w:rsidRPr="00C56C7C">
                    <w:rPr>
                      <w:rFonts w:ascii="標楷體" w:eastAsia="標楷體" w:hAnsi="標楷體" w:hint="eastAsia"/>
                      <w:sz w:val="22"/>
                    </w:rPr>
                    <w:t xml:space="preserve">                                                    (YYYY/MM/DD)</w:t>
                  </w:r>
                </w:p>
              </w:tc>
            </w:tr>
            <w:tr w:rsidR="00F36439" w:rsidRPr="00C56C7C" w:rsidTr="002226AF">
              <w:trPr>
                <w:cantSplit/>
                <w:trHeight w:val="256"/>
                <w:jc w:val="center"/>
              </w:trPr>
              <w:tc>
                <w:tcPr>
                  <w:tcW w:w="1237" w:type="dxa"/>
                  <w:vMerge w:val="restart"/>
                  <w:shd w:val="clear" w:color="auto" w:fill="auto"/>
                  <w:vAlign w:val="center"/>
                </w:tcPr>
                <w:p w:rsidR="00F36439" w:rsidRPr="00C56C7C" w:rsidRDefault="00F36439" w:rsidP="002226AF">
                  <w:pPr>
                    <w:snapToGrid w:val="0"/>
                    <w:spacing w:line="400" w:lineRule="exact"/>
                    <w:jc w:val="center"/>
                    <w:rPr>
                      <w:rFonts w:ascii="標楷體" w:eastAsia="標楷體" w:hAnsi="標楷體"/>
                      <w:sz w:val="22"/>
                    </w:rPr>
                  </w:pPr>
                  <w:r w:rsidRPr="00C56C7C">
                    <w:rPr>
                      <w:rFonts w:ascii="標楷體" w:eastAsia="標楷體" w:hAnsi="標楷體" w:hint="eastAsia"/>
                      <w:sz w:val="22"/>
                    </w:rPr>
                    <w:t>風險承受度</w:t>
                  </w:r>
                </w:p>
              </w:tc>
              <w:tc>
                <w:tcPr>
                  <w:tcW w:w="9482" w:type="dxa"/>
                  <w:gridSpan w:val="7"/>
                  <w:tcBorders>
                    <w:top w:val="nil"/>
                    <w:bottom w:val="nil"/>
                  </w:tcBorders>
                </w:tcPr>
                <w:p w:rsidR="00F36439" w:rsidRPr="00C56C7C" w:rsidRDefault="00F36439" w:rsidP="002226AF">
                  <w:pPr>
                    <w:snapToGrid w:val="0"/>
                    <w:spacing w:line="400" w:lineRule="exact"/>
                    <w:rPr>
                      <w:rFonts w:ascii="標楷體" w:eastAsia="標楷體" w:hAnsi="標楷體"/>
                      <w:sz w:val="22"/>
                    </w:rPr>
                  </w:pPr>
                  <w:r w:rsidRPr="00C56C7C">
                    <w:rPr>
                      <w:rFonts w:ascii="標楷體" w:eastAsia="標楷體" w:hAnsi="標楷體" w:hint="eastAsia"/>
                      <w:sz w:val="22"/>
                    </w:rPr>
                    <w:t>退撫儲金在累積期間的預期報酬率達到何種程度會令我感到焦慮？</w:t>
                  </w:r>
                </w:p>
              </w:tc>
            </w:tr>
            <w:tr w:rsidR="00310D80" w:rsidRPr="00C56C7C" w:rsidTr="002226AF">
              <w:trPr>
                <w:cantSplit/>
                <w:trHeight w:val="256"/>
                <w:jc w:val="center"/>
              </w:trPr>
              <w:tc>
                <w:tcPr>
                  <w:tcW w:w="1237" w:type="dxa"/>
                  <w:vMerge/>
                  <w:shd w:val="clear" w:color="auto" w:fill="auto"/>
                  <w:vAlign w:val="center"/>
                </w:tcPr>
                <w:p w:rsidR="00310D80" w:rsidRPr="00C56C7C" w:rsidRDefault="00310D80" w:rsidP="00310D80">
                  <w:pPr>
                    <w:snapToGrid w:val="0"/>
                    <w:spacing w:line="400" w:lineRule="exact"/>
                    <w:jc w:val="center"/>
                    <w:rPr>
                      <w:rFonts w:ascii="標楷體" w:eastAsia="標楷體" w:hAnsi="標楷體"/>
                      <w:sz w:val="22"/>
                    </w:rPr>
                  </w:pPr>
                </w:p>
              </w:tc>
              <w:tc>
                <w:tcPr>
                  <w:tcW w:w="3125" w:type="dxa"/>
                  <w:gridSpan w:val="2"/>
                  <w:tcBorders>
                    <w:top w:val="nil"/>
                    <w:bottom w:val="single" w:sz="4" w:space="0" w:color="auto"/>
                    <w:right w:val="nil"/>
                  </w:tcBorders>
                </w:tcPr>
                <w:p w:rsidR="00310D80" w:rsidRPr="00310D80" w:rsidRDefault="00310D80" w:rsidP="00310D80">
                  <w:pPr>
                    <w:snapToGrid w:val="0"/>
                    <w:spacing w:line="400" w:lineRule="exact"/>
                    <w:rPr>
                      <w:rFonts w:ascii="標楷體" w:eastAsia="標楷體" w:hAnsi="標楷體"/>
                      <w:color w:val="000000"/>
                      <w:sz w:val="22"/>
                    </w:rPr>
                  </w:pPr>
                  <w:r w:rsidRPr="00310D80">
                    <w:rPr>
                      <w:rFonts w:ascii="標楷體" w:eastAsia="標楷體" w:hAnsi="標楷體" w:hint="eastAsia"/>
                      <w:color w:val="000000"/>
                      <w:sz w:val="22"/>
                    </w:rPr>
                    <w:t>□可能損失未達5%</w:t>
                  </w:r>
                </w:p>
              </w:tc>
              <w:tc>
                <w:tcPr>
                  <w:tcW w:w="3512" w:type="dxa"/>
                  <w:gridSpan w:val="3"/>
                  <w:tcBorders>
                    <w:top w:val="nil"/>
                    <w:left w:val="nil"/>
                    <w:bottom w:val="single" w:sz="4" w:space="0" w:color="auto"/>
                    <w:right w:val="nil"/>
                  </w:tcBorders>
                </w:tcPr>
                <w:p w:rsidR="00310D80" w:rsidRPr="00310D80" w:rsidRDefault="00310D80" w:rsidP="00310D80">
                  <w:pPr>
                    <w:snapToGrid w:val="0"/>
                    <w:spacing w:line="400" w:lineRule="exact"/>
                    <w:rPr>
                      <w:rFonts w:ascii="標楷體" w:eastAsia="標楷體" w:hAnsi="標楷體"/>
                      <w:color w:val="000000"/>
                      <w:sz w:val="22"/>
                    </w:rPr>
                  </w:pPr>
                  <w:r w:rsidRPr="00310D80">
                    <w:rPr>
                      <w:rFonts w:ascii="標楷體" w:eastAsia="標楷體" w:hAnsi="標楷體" w:hint="eastAsia"/>
                      <w:color w:val="000000"/>
                      <w:sz w:val="22"/>
                    </w:rPr>
                    <w:t>□可能損失5%~15%</w:t>
                  </w:r>
                </w:p>
              </w:tc>
              <w:tc>
                <w:tcPr>
                  <w:tcW w:w="2845" w:type="dxa"/>
                  <w:gridSpan w:val="2"/>
                  <w:tcBorders>
                    <w:top w:val="nil"/>
                    <w:left w:val="nil"/>
                    <w:bottom w:val="single" w:sz="4" w:space="0" w:color="auto"/>
                  </w:tcBorders>
                </w:tcPr>
                <w:p w:rsidR="00310D80" w:rsidRPr="00310D80" w:rsidRDefault="00310D80" w:rsidP="00310D80">
                  <w:pPr>
                    <w:snapToGrid w:val="0"/>
                    <w:spacing w:line="400" w:lineRule="exact"/>
                    <w:rPr>
                      <w:rFonts w:ascii="標楷體" w:eastAsia="標楷體" w:hAnsi="標楷體"/>
                      <w:color w:val="000000"/>
                      <w:sz w:val="22"/>
                    </w:rPr>
                  </w:pPr>
                  <w:r w:rsidRPr="00310D80">
                    <w:rPr>
                      <w:rFonts w:ascii="標楷體" w:eastAsia="標楷體" w:hAnsi="標楷體" w:hint="eastAsia"/>
                      <w:color w:val="000000"/>
                      <w:sz w:val="22"/>
                    </w:rPr>
                    <w:t>□可能損失超過15%</w:t>
                  </w:r>
                </w:p>
              </w:tc>
            </w:tr>
          </w:tbl>
          <w:p w:rsidR="00F36439" w:rsidRPr="00C56C7C" w:rsidRDefault="00F36439" w:rsidP="002226AF">
            <w:pPr>
              <w:spacing w:line="400" w:lineRule="exact"/>
              <w:rPr>
                <w:rFonts w:ascii="標楷體" w:eastAsia="標楷體" w:hAnsi="標楷體"/>
              </w:rPr>
            </w:pPr>
            <w:r w:rsidRPr="00C56C7C">
              <w:rPr>
                <w:rFonts w:ascii="標楷體" w:eastAsia="標楷體" w:hAnsi="標楷體" w:hint="eastAsia"/>
              </w:rPr>
              <w:t>□2.投資選擇申請</w:t>
            </w:r>
          </w:p>
          <w:p w:rsidR="00F36439" w:rsidRPr="00C56C7C" w:rsidRDefault="00F36439" w:rsidP="002226AF">
            <w:pPr>
              <w:spacing w:line="400" w:lineRule="exact"/>
              <w:rPr>
                <w:rFonts w:ascii="標楷體" w:eastAsia="標楷體" w:hAnsi="標楷體"/>
              </w:rPr>
            </w:pPr>
            <w:r w:rsidRPr="00C56C7C">
              <w:rPr>
                <w:rFonts w:ascii="標楷體" w:eastAsia="標楷體" w:hAnsi="標楷體" w:hint="eastAsia"/>
              </w:rPr>
              <w:t xml:space="preserve">   □(1)您是否同意將每月提撥儲金及既有投資部位全數配置於人生週期型投資組合：</w:t>
            </w:r>
          </w:p>
          <w:p w:rsidR="00F36439" w:rsidRPr="00C56C7C" w:rsidRDefault="00F36439" w:rsidP="002226AF">
            <w:pPr>
              <w:spacing w:line="400" w:lineRule="exact"/>
              <w:rPr>
                <w:rFonts w:ascii="標楷體" w:eastAsia="標楷體" w:hAnsi="標楷體"/>
              </w:rPr>
            </w:pPr>
            <w:r w:rsidRPr="00C56C7C">
              <w:rPr>
                <w:rFonts w:ascii="標楷體" w:eastAsia="標楷體" w:hAnsi="標楷體" w:hint="eastAsia"/>
              </w:rPr>
              <w:t xml:space="preserve">         □是，我同意(免填以下問題)     □否，我不同意(請續填(2)、(3)題)</w:t>
            </w:r>
          </w:p>
          <w:p w:rsidR="00F36439" w:rsidRPr="00C56C7C" w:rsidRDefault="00F36439" w:rsidP="002226AF">
            <w:pPr>
              <w:spacing w:line="400" w:lineRule="exact"/>
              <w:rPr>
                <w:rFonts w:ascii="標楷體" w:eastAsia="標楷體" w:hAnsi="標楷體"/>
              </w:rPr>
            </w:pPr>
            <w:r w:rsidRPr="00C56C7C">
              <w:rPr>
                <w:rFonts w:ascii="標楷體" w:eastAsia="標楷體" w:hAnsi="標楷體" w:hint="eastAsia"/>
              </w:rPr>
              <w:t xml:space="preserve">   □(2)我同意將我的每月提撥儲金配置於下述投資組合(請擇一選擇)：</w:t>
            </w:r>
          </w:p>
          <w:p w:rsidR="00F36439" w:rsidRPr="00C56C7C" w:rsidRDefault="00F36439" w:rsidP="002226AF">
            <w:pPr>
              <w:spacing w:line="400" w:lineRule="exact"/>
              <w:rPr>
                <w:rFonts w:ascii="標楷體" w:eastAsia="標楷體" w:hAnsi="標楷體"/>
              </w:rPr>
            </w:pPr>
            <w:r w:rsidRPr="00C56C7C">
              <w:rPr>
                <w:rFonts w:ascii="標楷體" w:eastAsia="標楷體" w:hAnsi="標楷體" w:hint="eastAsia"/>
              </w:rPr>
              <w:t xml:space="preserve">         □人生週期型      □積極型      □穩健型      □保守型</w:t>
            </w:r>
          </w:p>
          <w:p w:rsidR="00F36439" w:rsidRPr="00C56C7C" w:rsidRDefault="00F36439" w:rsidP="002226AF">
            <w:pPr>
              <w:spacing w:line="400" w:lineRule="exact"/>
              <w:rPr>
                <w:rFonts w:ascii="標楷體" w:eastAsia="標楷體" w:hAnsi="標楷體"/>
              </w:rPr>
            </w:pPr>
            <w:r w:rsidRPr="00C56C7C">
              <w:rPr>
                <w:rFonts w:ascii="標楷體" w:eastAsia="標楷體" w:hAnsi="標楷體" w:hint="eastAsia"/>
              </w:rPr>
              <w:t xml:space="preserve">   □(3)我同意將我的既有投資部位配置於下述投資組合(請擇一選擇)：</w:t>
            </w:r>
          </w:p>
          <w:p w:rsidR="00F36439" w:rsidRPr="00C56C7C" w:rsidRDefault="00F36439" w:rsidP="002226AF">
            <w:pPr>
              <w:spacing w:line="400" w:lineRule="exact"/>
              <w:rPr>
                <w:rFonts w:ascii="標楷體" w:eastAsia="標楷體" w:hAnsi="標楷體"/>
              </w:rPr>
            </w:pPr>
            <w:r w:rsidRPr="00C56C7C">
              <w:rPr>
                <w:rFonts w:ascii="標楷體" w:eastAsia="標楷體" w:hAnsi="標楷體" w:hint="eastAsia"/>
              </w:rPr>
              <w:t xml:space="preserve">         □人生週期型      □積極型      □穩健型      □保守型</w:t>
            </w:r>
          </w:p>
          <w:p w:rsidR="00F36439" w:rsidRPr="00C56C7C" w:rsidRDefault="00F36439" w:rsidP="002226AF">
            <w:pPr>
              <w:spacing w:line="400" w:lineRule="exact"/>
              <w:rPr>
                <w:rFonts w:ascii="標楷體" w:eastAsia="標楷體" w:hAnsi="標楷體"/>
                <w:b/>
                <w:u w:val="single"/>
              </w:rPr>
            </w:pPr>
            <w:r w:rsidRPr="00C56C7C">
              <w:rPr>
                <w:rFonts w:ascii="標楷體" w:eastAsia="標楷體" w:hAnsi="標楷體" w:hint="eastAsia"/>
                <w:b/>
                <w:u w:val="single"/>
              </w:rPr>
              <w:t>※重要說明</w:t>
            </w:r>
          </w:p>
          <w:p w:rsidR="00F36439" w:rsidRPr="00C56C7C" w:rsidRDefault="00F36439" w:rsidP="002226AF">
            <w:pPr>
              <w:spacing w:line="400" w:lineRule="exact"/>
              <w:rPr>
                <w:rFonts w:ascii="標楷體" w:eastAsia="標楷體" w:hAnsi="標楷體"/>
                <w:b/>
                <w:u w:val="single"/>
              </w:rPr>
            </w:pPr>
            <w:r w:rsidRPr="00C56C7C">
              <w:rPr>
                <w:rFonts w:ascii="標楷體" w:eastAsia="標楷體" w:hAnsi="標楷體" w:hint="eastAsia"/>
                <w:b/>
                <w:u w:val="single"/>
              </w:rPr>
              <w:t xml:space="preserve">  1.若您選擇的投資標的組合所對應之風險等級，高於您的風險屬性，您同意並授權信託銀行將您的每</w:t>
            </w:r>
          </w:p>
          <w:p w:rsidR="00F36439" w:rsidRPr="00C56C7C" w:rsidRDefault="00F36439" w:rsidP="002226AF">
            <w:pPr>
              <w:spacing w:line="400" w:lineRule="exact"/>
              <w:ind w:firstLineChars="150" w:firstLine="360"/>
              <w:rPr>
                <w:rFonts w:ascii="標楷體" w:eastAsia="標楷體" w:hAnsi="標楷體"/>
                <w:b/>
                <w:u w:val="single"/>
              </w:rPr>
            </w:pPr>
            <w:r w:rsidRPr="00C56C7C">
              <w:rPr>
                <w:rFonts w:ascii="標楷體" w:eastAsia="標楷體" w:hAnsi="標楷體" w:hint="eastAsia"/>
                <w:b/>
                <w:u w:val="single"/>
              </w:rPr>
              <w:t>月提撥儲金及/或既有投資部位，配置於與您風險屬性相符的投資標的組合。</w:t>
            </w:r>
          </w:p>
          <w:p w:rsidR="00F36439" w:rsidRPr="00C56C7C" w:rsidRDefault="00F36439" w:rsidP="002226AF">
            <w:pPr>
              <w:spacing w:line="400" w:lineRule="exact"/>
              <w:rPr>
                <w:rFonts w:ascii="標楷體" w:eastAsia="標楷體" w:hAnsi="標楷體"/>
                <w:b/>
                <w:u w:val="single"/>
              </w:rPr>
            </w:pPr>
            <w:r w:rsidRPr="00C56C7C">
              <w:rPr>
                <w:rFonts w:ascii="標楷體" w:eastAsia="標楷體" w:hAnsi="標楷體" w:hint="eastAsia"/>
                <w:b/>
                <w:u w:val="single"/>
              </w:rPr>
              <w:t xml:space="preserve">  2.您的新增/修改項目將於信託銀行受理後一定時間生效：</w:t>
            </w:r>
          </w:p>
          <w:p w:rsidR="00F36439" w:rsidRPr="00C56C7C" w:rsidRDefault="00F36439" w:rsidP="002226AF">
            <w:pPr>
              <w:spacing w:line="400" w:lineRule="exact"/>
              <w:rPr>
                <w:rFonts w:ascii="標楷體" w:eastAsia="標楷體" w:hAnsi="標楷體"/>
                <w:b/>
              </w:rPr>
            </w:pPr>
            <w:r w:rsidRPr="00C56C7C">
              <w:rPr>
                <w:rFonts w:ascii="標楷體" w:eastAsia="標楷體" w:hAnsi="標楷體" w:hint="eastAsia"/>
                <w:b/>
                <w:u w:val="single"/>
              </w:rPr>
              <w:t xml:space="preserve">    每月1日~10日受理，將於當月生效；每月11日~30日受理，將於次月生效。</w:t>
            </w:r>
          </w:p>
        </w:tc>
      </w:tr>
    </w:tbl>
    <w:p w:rsidR="00F36439" w:rsidRPr="00C56C7C" w:rsidRDefault="00F36439" w:rsidP="00F36439">
      <w:pPr>
        <w:snapToGrid w:val="0"/>
        <w:ind w:leftChars="-630" w:left="-1512" w:rightChars="-414" w:right="-994" w:firstLineChars="107" w:firstLine="236"/>
        <w:rPr>
          <w:rFonts w:ascii="標楷體" w:eastAsia="標楷體" w:hAnsi="標楷體"/>
          <w:b/>
          <w:bCs/>
          <w:sz w:val="22"/>
        </w:rPr>
      </w:pPr>
    </w:p>
    <w:p w:rsidR="00F36439" w:rsidRPr="00C56C7C" w:rsidRDefault="00F36439" w:rsidP="00F36439">
      <w:pPr>
        <w:snapToGrid w:val="0"/>
        <w:ind w:leftChars="-354" w:left="-850" w:rightChars="-508" w:right="-1219"/>
        <w:rPr>
          <w:rFonts w:ascii="標楷體" w:eastAsia="標楷體" w:hAnsi="標楷體"/>
          <w:b/>
          <w:bCs/>
          <w:sz w:val="22"/>
        </w:rPr>
      </w:pPr>
      <w:r w:rsidRPr="00C56C7C">
        <w:rPr>
          <w:rFonts w:ascii="標楷體" w:eastAsia="標楷體" w:hAnsi="標楷體" w:hint="eastAsia"/>
          <w:b/>
          <w:bCs/>
          <w:sz w:val="22"/>
        </w:rPr>
        <w:t>本人茲確認本申請書係由本人自行填寫，且填寫之內容均正確表達本人之真實意思及情況。</w:t>
      </w:r>
    </w:p>
    <w:p w:rsidR="00F36439" w:rsidRPr="00C56C7C" w:rsidRDefault="00F36439" w:rsidP="00F36439">
      <w:pPr>
        <w:snapToGrid w:val="0"/>
        <w:ind w:leftChars="-354" w:left="-850" w:rightChars="-296" w:right="-710"/>
        <w:rPr>
          <w:rFonts w:ascii="標楷體" w:eastAsia="標楷體" w:hAnsi="標楷體"/>
          <w:b/>
          <w:bCs/>
          <w:sz w:val="22"/>
        </w:rPr>
      </w:pPr>
      <w:r w:rsidRPr="00C56C7C">
        <w:rPr>
          <w:rFonts w:ascii="標楷體" w:eastAsia="標楷體" w:hAnsi="標楷體" w:hint="eastAsia"/>
          <w:b/>
          <w:bCs/>
          <w:sz w:val="22"/>
        </w:rPr>
        <w:t>本人瞭解：「財團法人中華民國私立學校教職員退休撫卹離職資遣儲金管理委員會」及其遴選之信託銀行與投資顧問(以下合稱”資料蒐集者”)，為履行「學校法人及其所屬私立學校教職員退休撫卹離職資遣條例」暨其相關法令規範及契約義務之目的，在相關事實或法律關係存續期間或法令規定期間，就其直接或間接蒐集之本人個人資料，得以書面、音軌紀錄及/或電子等形式處理、利用及/或國際傳輸（包括將本人個人資料依法揭露予必要第三方）。本人有權向資料蒐集者查詢或要求閱覽、製給複本、補充或更正、停止蒐集、處理、利用及/或國際傳輸或刪除本人個人資料，但資料蒐集者可能依法而得不依相關要求辦理。</w:t>
      </w:r>
    </w:p>
    <w:p w:rsidR="00F36439" w:rsidRPr="00C56C7C" w:rsidRDefault="00F36439" w:rsidP="00F36439">
      <w:pPr>
        <w:spacing w:beforeLines="100" w:before="360" w:line="400" w:lineRule="exact"/>
        <w:rPr>
          <w:rFonts w:eastAsia="標楷體"/>
          <w:b/>
          <w:sz w:val="32"/>
          <w:szCs w:val="32"/>
        </w:rPr>
      </w:pPr>
      <w:r w:rsidRPr="00C56C7C">
        <w:rPr>
          <w:rFonts w:ascii="標楷體" w:eastAsia="標楷體" w:hAnsi="標楷體" w:hint="eastAsia"/>
          <w:sz w:val="28"/>
          <w:szCs w:val="28"/>
        </w:rPr>
        <w:t>本人簽章：</w:t>
      </w:r>
      <w:r w:rsidRPr="00C56C7C">
        <w:rPr>
          <w:rFonts w:ascii="標楷體" w:eastAsia="標楷體" w:hAnsi="標楷體" w:hint="eastAsia"/>
          <w:sz w:val="28"/>
          <w:szCs w:val="28"/>
          <w:u w:val="single"/>
        </w:rPr>
        <w:t xml:space="preserve">                    </w:t>
      </w:r>
      <w:r w:rsidRPr="00C56C7C">
        <w:rPr>
          <w:rFonts w:ascii="標楷體" w:eastAsia="標楷體" w:hAnsi="標楷體" w:hint="eastAsia"/>
          <w:sz w:val="28"/>
          <w:szCs w:val="28"/>
        </w:rPr>
        <w:t xml:space="preserve">  (日期：     /       /      )</w:t>
      </w:r>
    </w:p>
    <w:p w:rsidR="00795E6B" w:rsidRDefault="00795E6B">
      <w:pPr>
        <w:rPr>
          <w:rFonts w:ascii="Times New Roman" w:eastAsia="標楷體" w:hAnsi="Times New Roman" w:cs="Times New Roman"/>
        </w:rPr>
      </w:pPr>
    </w:p>
    <w:p w:rsidR="00F36439" w:rsidRDefault="00F36439">
      <w:pPr>
        <w:rPr>
          <w:rFonts w:ascii="Times New Roman" w:eastAsia="標楷體" w:hAnsi="Times New Roman" w:cs="Times New Roman"/>
        </w:rPr>
      </w:pPr>
    </w:p>
    <w:p w:rsidR="00F36439" w:rsidRPr="00F36439" w:rsidRDefault="00F36439">
      <w:pPr>
        <w:rPr>
          <w:rFonts w:ascii="Times New Roman" w:eastAsia="標楷體" w:hAnsi="Times New Roman" w:cs="Times New Roman"/>
        </w:rPr>
      </w:pPr>
    </w:p>
    <w:sectPr w:rsidR="00F36439" w:rsidRPr="00F36439" w:rsidSect="00A50DF5">
      <w:headerReference w:type="default" r:id="rId7"/>
      <w:footerReference w:type="default" r:id="rId8"/>
      <w:pgSz w:w="11906" w:h="16838"/>
      <w:pgMar w:top="1134" w:right="1077" w:bottom="1134" w:left="1077" w:header="454"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8C" w:rsidRDefault="0043768C" w:rsidP="00795E6B">
      <w:r>
        <w:separator/>
      </w:r>
    </w:p>
  </w:endnote>
  <w:endnote w:type="continuationSeparator" w:id="0">
    <w:p w:rsidR="0043768C" w:rsidRDefault="0043768C" w:rsidP="0079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659758"/>
      <w:docPartObj>
        <w:docPartGallery w:val="Page Numbers (Bottom of Page)"/>
        <w:docPartUnique/>
      </w:docPartObj>
    </w:sdtPr>
    <w:sdtEndPr/>
    <w:sdtContent>
      <w:p w:rsidR="00795E6B" w:rsidRDefault="00795E6B">
        <w:pPr>
          <w:pStyle w:val="a8"/>
          <w:jc w:val="center"/>
        </w:pPr>
        <w:r>
          <w:fldChar w:fldCharType="begin"/>
        </w:r>
        <w:r>
          <w:instrText>PAGE   \* MERGEFORMAT</w:instrText>
        </w:r>
        <w:r>
          <w:fldChar w:fldCharType="separate"/>
        </w:r>
        <w:r w:rsidR="00BF6749" w:rsidRPr="00BF6749">
          <w:rPr>
            <w:noProof/>
            <w:lang w:val="zh-TW"/>
          </w:rPr>
          <w:t>2</w:t>
        </w:r>
        <w:r>
          <w:fldChar w:fldCharType="end"/>
        </w:r>
      </w:p>
    </w:sdtContent>
  </w:sdt>
  <w:p w:rsidR="00795E6B" w:rsidRDefault="00795E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8C" w:rsidRDefault="0043768C" w:rsidP="00795E6B">
      <w:r>
        <w:separator/>
      </w:r>
    </w:p>
  </w:footnote>
  <w:footnote w:type="continuationSeparator" w:id="0">
    <w:p w:rsidR="0043768C" w:rsidRDefault="0043768C" w:rsidP="0079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B7" w:rsidRPr="00B343B7" w:rsidRDefault="00B343B7" w:rsidP="00B343B7">
    <w:pPr>
      <w:spacing w:line="440" w:lineRule="exact"/>
      <w:jc w:val="center"/>
      <w:rPr>
        <w:rFonts w:ascii="Times New Roman" w:eastAsia="標楷體" w:hAnsi="Times New Roman" w:cs="Times New Roman"/>
        <w:b/>
        <w:bCs/>
        <w:sz w:val="32"/>
        <w:szCs w:val="32"/>
      </w:rPr>
    </w:pPr>
    <w:r w:rsidRPr="00B343B7">
      <w:rPr>
        <w:rFonts w:ascii="Times New Roman" w:eastAsia="標楷體" w:hAnsi="Times New Roman" w:cs="Times New Roman" w:hint="eastAsia"/>
        <w:b/>
        <w:bCs/>
        <w:sz w:val="32"/>
        <w:szCs w:val="32"/>
      </w:rPr>
      <w:t>財團法人中華民國私立學校教職員退休撫卹離職資遣儲金管理委員會</w:t>
    </w:r>
  </w:p>
  <w:p w:rsidR="00B343B7" w:rsidRPr="00B343B7" w:rsidRDefault="00B343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42476"/>
    <w:multiLevelType w:val="hybridMultilevel"/>
    <w:tmpl w:val="171257CE"/>
    <w:lvl w:ilvl="0" w:tplc="C3262B0C">
      <w:start w:val="1"/>
      <w:numFmt w:val="taiwaneseCountingThousand"/>
      <w:lvlText w:val="%1、"/>
      <w:lvlJc w:val="left"/>
      <w:pPr>
        <w:ind w:left="960" w:hanging="480"/>
      </w:pPr>
      <w:rPr>
        <w:rFonts w:hint="default"/>
      </w:rPr>
    </w:lvl>
    <w:lvl w:ilvl="1" w:tplc="E014FDC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A5B28AC"/>
    <w:multiLevelType w:val="hybridMultilevel"/>
    <w:tmpl w:val="33804088"/>
    <w:lvl w:ilvl="0" w:tplc="50B45C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B3"/>
    <w:rsid w:val="000423E4"/>
    <w:rsid w:val="00046885"/>
    <w:rsid w:val="00074CB3"/>
    <w:rsid w:val="00097F78"/>
    <w:rsid w:val="000B77ED"/>
    <w:rsid w:val="000D1109"/>
    <w:rsid w:val="0012635F"/>
    <w:rsid w:val="001B0845"/>
    <w:rsid w:val="00227B34"/>
    <w:rsid w:val="00285AB2"/>
    <w:rsid w:val="002873B3"/>
    <w:rsid w:val="002A128C"/>
    <w:rsid w:val="002E1041"/>
    <w:rsid w:val="00310D80"/>
    <w:rsid w:val="003224CF"/>
    <w:rsid w:val="00331A8B"/>
    <w:rsid w:val="0034152B"/>
    <w:rsid w:val="0036097F"/>
    <w:rsid w:val="00373B5F"/>
    <w:rsid w:val="00391780"/>
    <w:rsid w:val="00394C72"/>
    <w:rsid w:val="003A3AFA"/>
    <w:rsid w:val="003D7FCB"/>
    <w:rsid w:val="0043768C"/>
    <w:rsid w:val="004A2467"/>
    <w:rsid w:val="004B4B77"/>
    <w:rsid w:val="004D0B05"/>
    <w:rsid w:val="004D3221"/>
    <w:rsid w:val="0052188C"/>
    <w:rsid w:val="00577C70"/>
    <w:rsid w:val="005B38B8"/>
    <w:rsid w:val="005E6BE7"/>
    <w:rsid w:val="005F00CE"/>
    <w:rsid w:val="006806A0"/>
    <w:rsid w:val="006B6775"/>
    <w:rsid w:val="006C37F4"/>
    <w:rsid w:val="006E1953"/>
    <w:rsid w:val="006E5BC7"/>
    <w:rsid w:val="00723493"/>
    <w:rsid w:val="0074026F"/>
    <w:rsid w:val="007509D6"/>
    <w:rsid w:val="00752C92"/>
    <w:rsid w:val="0075309E"/>
    <w:rsid w:val="00765932"/>
    <w:rsid w:val="00795E6B"/>
    <w:rsid w:val="007B14D6"/>
    <w:rsid w:val="007D7A18"/>
    <w:rsid w:val="007F7B8C"/>
    <w:rsid w:val="008048C4"/>
    <w:rsid w:val="00836783"/>
    <w:rsid w:val="00843E1B"/>
    <w:rsid w:val="008511C0"/>
    <w:rsid w:val="008D56EC"/>
    <w:rsid w:val="008F766F"/>
    <w:rsid w:val="00943EB2"/>
    <w:rsid w:val="0099114F"/>
    <w:rsid w:val="009B35CA"/>
    <w:rsid w:val="009E7A4F"/>
    <w:rsid w:val="00A141DE"/>
    <w:rsid w:val="00A50DF5"/>
    <w:rsid w:val="00A87455"/>
    <w:rsid w:val="00AD110B"/>
    <w:rsid w:val="00B343B7"/>
    <w:rsid w:val="00B523A0"/>
    <w:rsid w:val="00B7519F"/>
    <w:rsid w:val="00BC1C1D"/>
    <w:rsid w:val="00BC564D"/>
    <w:rsid w:val="00BF6749"/>
    <w:rsid w:val="00C14D99"/>
    <w:rsid w:val="00C231F4"/>
    <w:rsid w:val="00C7350D"/>
    <w:rsid w:val="00C7549C"/>
    <w:rsid w:val="00CD5B3C"/>
    <w:rsid w:val="00D14A19"/>
    <w:rsid w:val="00D16540"/>
    <w:rsid w:val="00D75D50"/>
    <w:rsid w:val="00DA681D"/>
    <w:rsid w:val="00DC001C"/>
    <w:rsid w:val="00DC6BC0"/>
    <w:rsid w:val="00E07198"/>
    <w:rsid w:val="00EB3F78"/>
    <w:rsid w:val="00ED7C80"/>
    <w:rsid w:val="00F11F51"/>
    <w:rsid w:val="00F36439"/>
    <w:rsid w:val="00F51466"/>
    <w:rsid w:val="00F63723"/>
    <w:rsid w:val="00F92780"/>
    <w:rsid w:val="00FA324C"/>
    <w:rsid w:val="00FE4F3D"/>
    <w:rsid w:val="00FE7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719CAC-EB9D-4565-9E70-60161CA0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B77"/>
    <w:pPr>
      <w:ind w:leftChars="200" w:left="480"/>
    </w:pPr>
  </w:style>
  <w:style w:type="paragraph" w:styleId="a4">
    <w:name w:val="Balloon Text"/>
    <w:basedOn w:val="a"/>
    <w:link w:val="a5"/>
    <w:uiPriority w:val="99"/>
    <w:semiHidden/>
    <w:unhideWhenUsed/>
    <w:rsid w:val="00D1654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16540"/>
    <w:rPr>
      <w:rFonts w:asciiTheme="majorHAnsi" w:eastAsiaTheme="majorEastAsia" w:hAnsiTheme="majorHAnsi" w:cstheme="majorBidi"/>
      <w:sz w:val="18"/>
      <w:szCs w:val="18"/>
    </w:rPr>
  </w:style>
  <w:style w:type="paragraph" w:styleId="a6">
    <w:name w:val="header"/>
    <w:basedOn w:val="a"/>
    <w:link w:val="a7"/>
    <w:uiPriority w:val="99"/>
    <w:unhideWhenUsed/>
    <w:rsid w:val="00795E6B"/>
    <w:pPr>
      <w:tabs>
        <w:tab w:val="center" w:pos="4153"/>
        <w:tab w:val="right" w:pos="8306"/>
      </w:tabs>
      <w:snapToGrid w:val="0"/>
    </w:pPr>
    <w:rPr>
      <w:sz w:val="20"/>
      <w:szCs w:val="20"/>
    </w:rPr>
  </w:style>
  <w:style w:type="character" w:customStyle="1" w:styleId="a7">
    <w:name w:val="頁首 字元"/>
    <w:basedOn w:val="a0"/>
    <w:link w:val="a6"/>
    <w:uiPriority w:val="99"/>
    <w:rsid w:val="00795E6B"/>
    <w:rPr>
      <w:sz w:val="20"/>
      <w:szCs w:val="20"/>
    </w:rPr>
  </w:style>
  <w:style w:type="paragraph" w:styleId="a8">
    <w:name w:val="footer"/>
    <w:basedOn w:val="a"/>
    <w:link w:val="a9"/>
    <w:uiPriority w:val="99"/>
    <w:unhideWhenUsed/>
    <w:rsid w:val="00795E6B"/>
    <w:pPr>
      <w:tabs>
        <w:tab w:val="center" w:pos="4153"/>
        <w:tab w:val="right" w:pos="8306"/>
      </w:tabs>
      <w:snapToGrid w:val="0"/>
    </w:pPr>
    <w:rPr>
      <w:sz w:val="20"/>
      <w:szCs w:val="20"/>
    </w:rPr>
  </w:style>
  <w:style w:type="character" w:customStyle="1" w:styleId="a9">
    <w:name w:val="頁尾 字元"/>
    <w:basedOn w:val="a0"/>
    <w:link w:val="a8"/>
    <w:uiPriority w:val="99"/>
    <w:rsid w:val="00795E6B"/>
    <w:rPr>
      <w:sz w:val="20"/>
      <w:szCs w:val="20"/>
    </w:rPr>
  </w:style>
  <w:style w:type="paragraph" w:styleId="aa">
    <w:name w:val="Salutation"/>
    <w:basedOn w:val="a"/>
    <w:next w:val="a"/>
    <w:link w:val="ab"/>
    <w:uiPriority w:val="99"/>
    <w:unhideWhenUsed/>
    <w:rsid w:val="007F7B8C"/>
    <w:rPr>
      <w:rFonts w:ascii="Times New Roman" w:eastAsia="標楷體" w:hAnsi="Times New Roman" w:cs="Times New Roman"/>
    </w:rPr>
  </w:style>
  <w:style w:type="character" w:customStyle="1" w:styleId="ab">
    <w:name w:val="問候 字元"/>
    <w:basedOn w:val="a0"/>
    <w:link w:val="aa"/>
    <w:uiPriority w:val="99"/>
    <w:rsid w:val="007F7B8C"/>
    <w:rPr>
      <w:rFonts w:ascii="Times New Roman" w:eastAsia="標楷體" w:hAnsi="Times New Roman" w:cs="Times New Roman"/>
    </w:rPr>
  </w:style>
  <w:style w:type="paragraph" w:styleId="ac">
    <w:name w:val="Closing"/>
    <w:basedOn w:val="a"/>
    <w:link w:val="ad"/>
    <w:uiPriority w:val="99"/>
    <w:unhideWhenUsed/>
    <w:rsid w:val="007F7B8C"/>
    <w:pPr>
      <w:ind w:leftChars="1800" w:left="100"/>
    </w:pPr>
    <w:rPr>
      <w:rFonts w:ascii="Times New Roman" w:eastAsia="標楷體" w:hAnsi="Times New Roman" w:cs="Times New Roman"/>
    </w:rPr>
  </w:style>
  <w:style w:type="character" w:customStyle="1" w:styleId="ad">
    <w:name w:val="結語 字元"/>
    <w:basedOn w:val="a0"/>
    <w:link w:val="ac"/>
    <w:uiPriority w:val="99"/>
    <w:rsid w:val="007F7B8C"/>
    <w:rPr>
      <w:rFonts w:ascii="Times New Roman" w:eastAsia="標楷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HuiJyun</dc:creator>
  <cp:keywords/>
  <dc:description/>
  <cp:lastModifiedBy>Admin</cp:lastModifiedBy>
  <cp:revision>2</cp:revision>
  <cp:lastPrinted>2019-11-04T07:48:00Z</cp:lastPrinted>
  <dcterms:created xsi:type="dcterms:W3CDTF">2020-02-01T06:26:00Z</dcterms:created>
  <dcterms:modified xsi:type="dcterms:W3CDTF">2020-02-01T06:26:00Z</dcterms:modified>
</cp:coreProperties>
</file>